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84C2BF">
      <w:pPr>
        <w:spacing w:after="160"/>
      </w:pPr>
      <w:r>
        <w:rPr>
          <w:rFonts w:ascii="Calibri" w:hAnsi="Calibri" w:eastAsia="Calibri" w:cs="Calibri"/>
          <w:b/>
          <w:bCs/>
          <w:sz w:val="22"/>
          <w:szCs w:val="22"/>
        </w:rPr>
        <w:t>Presenter Bio</w:t>
      </w:r>
    </w:p>
    <w:p w14:paraId="07CBFFA8">
      <w:pPr>
        <w:pStyle w:val="15"/>
        <w:keepNext w:val="0"/>
        <w:keepLines w:val="0"/>
        <w:widowControl/>
        <w:suppressLineNumbers w:val="0"/>
        <w:bidi w:val="0"/>
        <w:spacing w:before="0" w:beforeAutospacing="1" w:after="0" w:afterAutospacing="1"/>
        <w:ind w:left="0" w:right="0"/>
      </w:pPr>
      <w:r>
        <w:t>Tyebakazi Madiba trains the models and interrogates them in the same breath. A researcher at the Human Sciences Research Council (HSRC) and an MSc candidate in Computer Science at Sol Plaatje University, she works where artificial intelligence, digital innovation and urban digital twins meet</w:t>
      </w:r>
      <w:r>
        <w:rPr>
          <w:rFonts w:hint="default"/>
          <w:lang w:val="en-ZA"/>
        </w:rPr>
        <w:t xml:space="preserve">, </w:t>
      </w:r>
      <w:r>
        <w:t>and where the harder question of who the technology is really for never quite goes away.</w:t>
      </w:r>
    </w:p>
    <w:p w14:paraId="6673A4B1">
      <w:pPr>
        <w:pStyle w:val="15"/>
        <w:keepNext w:val="0"/>
        <w:keepLines w:val="0"/>
        <w:widowControl/>
        <w:suppressLineNumbers w:val="0"/>
        <w:bidi w:val="0"/>
        <w:spacing w:before="0" w:beforeAutospacing="1" w:after="0" w:afterAutospacing="1"/>
        <w:ind w:left="0" w:right="0"/>
      </w:pPr>
      <w:r>
        <w:t>Her dissertation builds a city digital twin for flood-risk prediction in Cape Town, pairing machine learning with hydrological modelling so the city can turn past floods into early warning of the next one. That same instinct</w:t>
      </w:r>
      <w:r>
        <w:rPr>
          <w:rFonts w:hint="default"/>
          <w:lang w:val="en-ZA"/>
        </w:rPr>
        <w:t>,</w:t>
      </w:r>
      <w:r>
        <w:t xml:space="preserve"> technical depth pointed at the people and places usually left out of the frame</w:t>
      </w:r>
      <w:r>
        <w:rPr>
          <w:rFonts w:hint="default"/>
          <w:lang w:val="en-ZA"/>
        </w:rPr>
        <w:t>,</w:t>
      </w:r>
      <w:r>
        <w:t xml:space="preserve"> runs through the rest of her work, from pressing on what responsible AI actually means inside a workplace to her youth-futures research, where the question is never only what AI can do, but whose knowledge it was built on.</w:t>
      </w:r>
    </w:p>
    <w:p w14:paraId="0ADFD845">
      <w:pPr>
        <w:pStyle w:val="15"/>
        <w:keepNext w:val="0"/>
        <w:keepLines w:val="0"/>
        <w:widowControl/>
        <w:suppressLineNumbers w:val="0"/>
        <w:bidi w:val="0"/>
        <w:spacing w:before="0" w:beforeAutospacing="1" w:after="0" w:afterAutospacing="1"/>
        <w:ind w:left="0" w:right="0"/>
      </w:pPr>
      <w:r>
        <w:t>She has led AI skills roadshows, an AI Skills Academy and AI-in-the-workplace training across public-sector and community settings, contributes to the Youth Futures Collaborative, and is lead developer of Chanua</w:t>
      </w:r>
      <w:r>
        <w:rPr>
          <w:rFonts w:hint="default"/>
          <w:lang w:val="en-ZA"/>
        </w:rPr>
        <w:t>,</w:t>
      </w:r>
      <w:bookmarkStart w:id="0" w:name="_GoBack"/>
      <w:bookmarkEnd w:id="0"/>
      <w:r>
        <w:t xml:space="preserve"> an AI-powered career-guidance tool built on the Refracted Economies Framework. She's always glad to talk AI capacity-building and digital twins for urban resilience.</w:t>
      </w:r>
    </w:p>
    <w:p w14:paraId="08E12806">
      <w:pPr>
        <w:spacing w:after="160"/>
        <w:jc w:val="both"/>
      </w:pP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5"/>
  <w:displayBackgroundShape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compatSetting w:name="compatibilityMode" w:uri="http://schemas.microsoft.com/office/word" w:val="15"/>
  </w:compat>
  <w:rsids>
    <w:rsidRoot w:val="00000000"/>
    <w:rsid w:val="2B830A70"/>
    <w:rsid w:val="5F315C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1"/>
      <w:szCs w:val="22"/>
    </w:rPr>
  </w:style>
  <w:style w:type="paragraph" w:styleId="2">
    <w:name w:val="heading 1"/>
    <w:next w:val="1"/>
    <w:qFormat/>
    <w:uiPriority w:val="0"/>
    <w:rPr>
      <w:rFonts w:asciiTheme="minorHAnsi" w:hAnsiTheme="minorHAnsi" w:eastAsiaTheme="minorEastAsia" w:cstheme="minorBidi"/>
      <w:color w:val="2E74B5"/>
      <w:sz w:val="32"/>
      <w:szCs w:val="32"/>
    </w:rPr>
  </w:style>
  <w:style w:type="paragraph" w:styleId="3">
    <w:name w:val="heading 2"/>
    <w:next w:val="1"/>
    <w:qFormat/>
    <w:uiPriority w:val="0"/>
    <w:rPr>
      <w:rFonts w:asciiTheme="minorHAnsi" w:hAnsiTheme="minorHAnsi" w:eastAsiaTheme="minorEastAsia" w:cstheme="minorBidi"/>
      <w:color w:val="2E74B5"/>
      <w:sz w:val="26"/>
      <w:szCs w:val="26"/>
    </w:rPr>
  </w:style>
  <w:style w:type="paragraph" w:styleId="4">
    <w:name w:val="heading 3"/>
    <w:next w:val="1"/>
    <w:qFormat/>
    <w:uiPriority w:val="0"/>
    <w:rPr>
      <w:rFonts w:asciiTheme="minorHAnsi" w:hAnsiTheme="minorHAnsi" w:eastAsiaTheme="minorEastAsia" w:cstheme="minorBidi"/>
      <w:color w:val="1F4D78"/>
      <w:sz w:val="24"/>
      <w:szCs w:val="24"/>
    </w:rPr>
  </w:style>
  <w:style w:type="paragraph" w:styleId="5">
    <w:name w:val="heading 4"/>
    <w:next w:val="1"/>
    <w:qFormat/>
    <w:uiPriority w:val="0"/>
    <w:rPr>
      <w:rFonts w:asciiTheme="minorHAnsi" w:hAnsiTheme="minorHAnsi" w:eastAsiaTheme="minorEastAsia" w:cstheme="minorBidi"/>
      <w:i/>
      <w:iCs/>
      <w:color w:val="2E74B5"/>
      <w:sz w:val="21"/>
      <w:szCs w:val="22"/>
    </w:rPr>
  </w:style>
  <w:style w:type="paragraph" w:styleId="6">
    <w:name w:val="heading 5"/>
    <w:next w:val="1"/>
    <w:qFormat/>
    <w:uiPriority w:val="0"/>
    <w:rPr>
      <w:rFonts w:asciiTheme="minorHAnsi" w:hAnsiTheme="minorHAnsi" w:eastAsiaTheme="minorEastAsia" w:cstheme="minorBidi"/>
      <w:color w:val="2E74B5"/>
      <w:sz w:val="21"/>
      <w:szCs w:val="22"/>
    </w:rPr>
  </w:style>
  <w:style w:type="paragraph" w:styleId="7">
    <w:name w:val="heading 6"/>
    <w:next w:val="1"/>
    <w:qFormat/>
    <w:uiPriority w:val="0"/>
    <w:rPr>
      <w:rFonts w:asciiTheme="minorHAnsi" w:hAnsiTheme="minorHAnsi" w:eastAsiaTheme="minorEastAsia" w:cstheme="minorBidi"/>
      <w:color w:val="1F4D78"/>
      <w:sz w:val="21"/>
      <w:szCs w:val="22"/>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character" w:styleId="10">
    <w:name w:val="endnote reference"/>
    <w:semiHidden/>
    <w:unhideWhenUsed/>
    <w:qFormat/>
    <w:uiPriority w:val="99"/>
    <w:rPr>
      <w:vertAlign w:val="superscript"/>
    </w:rPr>
  </w:style>
  <w:style w:type="paragraph" w:styleId="11">
    <w:name w:val="endnote text"/>
    <w:link w:val="19"/>
    <w:semiHidden/>
    <w:unhideWhenUsed/>
    <w:qFormat/>
    <w:uiPriority w:val="99"/>
    <w:pPr>
      <w:spacing w:after="0" w:line="240" w:lineRule="auto"/>
    </w:pPr>
    <w:rPr>
      <w:rFonts w:asciiTheme="minorHAnsi" w:hAnsiTheme="minorHAnsi" w:eastAsiaTheme="minorEastAsia" w:cstheme="minorBidi"/>
      <w:sz w:val="20"/>
      <w:szCs w:val="20"/>
    </w:rPr>
  </w:style>
  <w:style w:type="character" w:styleId="12">
    <w:name w:val="footnote reference"/>
    <w:semiHidden/>
    <w:unhideWhenUsed/>
    <w:qFormat/>
    <w:uiPriority w:val="99"/>
    <w:rPr>
      <w:vertAlign w:val="superscript"/>
    </w:rPr>
  </w:style>
  <w:style w:type="paragraph" w:styleId="13">
    <w:name w:val="footnote text"/>
    <w:link w:val="18"/>
    <w:semiHidden/>
    <w:unhideWhenUsed/>
    <w:qFormat/>
    <w:uiPriority w:val="99"/>
    <w:pPr>
      <w:spacing w:after="0" w:line="240" w:lineRule="auto"/>
    </w:pPr>
    <w:rPr>
      <w:rFonts w:asciiTheme="minorHAnsi" w:hAnsiTheme="minorHAnsi" w:eastAsiaTheme="minorEastAsia" w:cstheme="minorBidi"/>
      <w:sz w:val="20"/>
      <w:szCs w:val="20"/>
    </w:rPr>
  </w:style>
  <w:style w:type="character" w:styleId="14">
    <w:name w:val="Hyperlink"/>
    <w:unhideWhenUsed/>
    <w:qFormat/>
    <w:uiPriority w:val="99"/>
    <w:rPr>
      <w:color w:val="0563C1"/>
      <w:u w:val="single"/>
    </w:rPr>
  </w:style>
  <w:style w:type="paragraph" w:styleId="15">
    <w:name w:val="Normal (Web)"/>
    <w:basedOn w:val="1"/>
    <w:uiPriority w:val="0"/>
    <w:rPr>
      <w:sz w:val="24"/>
      <w:szCs w:val="24"/>
    </w:rPr>
  </w:style>
  <w:style w:type="paragraph" w:styleId="16">
    <w:name w:val="Title"/>
    <w:qFormat/>
    <w:uiPriority w:val="0"/>
    <w:rPr>
      <w:rFonts w:asciiTheme="minorHAnsi" w:hAnsiTheme="minorHAnsi" w:eastAsiaTheme="minorEastAsia" w:cstheme="minorBidi"/>
      <w:sz w:val="56"/>
      <w:szCs w:val="56"/>
    </w:rPr>
  </w:style>
  <w:style w:type="paragraph" w:styleId="17">
    <w:name w:val="List Paragraph"/>
    <w:qFormat/>
    <w:uiPriority w:val="0"/>
    <w:rPr>
      <w:rFonts w:asciiTheme="minorHAnsi" w:hAnsiTheme="minorHAnsi" w:eastAsiaTheme="minorEastAsia" w:cstheme="minorBidi"/>
      <w:sz w:val="21"/>
      <w:szCs w:val="22"/>
    </w:rPr>
  </w:style>
  <w:style w:type="character" w:customStyle="1" w:styleId="18">
    <w:name w:val="Footnote Text Char"/>
    <w:link w:val="13"/>
    <w:semiHidden/>
    <w:unhideWhenUsed/>
    <w:qFormat/>
    <w:uiPriority w:val="99"/>
    <w:rPr>
      <w:sz w:val="20"/>
      <w:szCs w:val="20"/>
    </w:rPr>
  </w:style>
  <w:style w:type="character" w:customStyle="1" w:styleId="19">
    <w:name w:val="Endnote Text Char"/>
    <w:link w:val="11"/>
    <w:semiHidden/>
    <w:unhideWhenUsed/>
    <w:qFormat/>
    <w:uiPriority w:val="99"/>
    <w:rPr>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147</Words>
  <Characters>915</Characters>
  <TotalTime>12</TotalTime>
  <ScaleCrop>false</ScaleCrop>
  <LinksUpToDate>false</LinksUpToDate>
  <CharactersWithSpaces>1060</CharactersWithSpaces>
  <Application>WPS Office_12.1.0.27458_F1E327BC-269C-435d-A152-05C5408002CA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2026-07-18T20:14:00Z</dcterms:created>
  <dc:creator>Un-named</dc:creator>
  <cp:lastModifiedBy>Tyebakazi Madiba</cp:lastModifiedBy>
  <dcterms:modified xsi:type="dcterms:W3CDTF">2026-07-30T20:14:42Z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eyJoZGlkIjoiMWM0OWI2NDBiMDM1NjU0NGE0MTBjYmE2MDQ2YTQwYmUiLCJ1c2VySWQiOiIxNDg0MzQwODgzMTExMiJ9</vt:lpwstr>
  </property>
  <property fmtid="{D5CDD505-2E9C-101B-9397-08002B2CF9AE}" pid="3" name="KSOProductBuildVer">
    <vt:lpwstr>1033-12.1.0.27458</vt:lpwstr>
  </property>
  <property fmtid="{D5CDD505-2E9C-101B-9397-08002B2CF9AE}" pid="4" name="ICV">
    <vt:lpwstr>DB04ADFBE8F247B2ACB341838F9D0C60_13</vt:lpwstr>
  </property>
</Properties>
</file>