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64CD4" w14:textId="3E37F5BB" w:rsidR="00A314D5" w:rsidRPr="004A4876" w:rsidRDefault="00A314D5" w:rsidP="00A314D5">
      <w:pPr>
        <w:rPr>
          <w:rFonts w:ascii="Tw Cen MT" w:hAnsi="Tw Cen MT"/>
          <w:b/>
          <w:sz w:val="24"/>
          <w:szCs w:val="24"/>
        </w:rPr>
      </w:pPr>
      <w:r w:rsidRPr="004A4876">
        <w:rPr>
          <w:rFonts w:ascii="Tw Cen MT" w:hAnsi="Tw Cen MT"/>
          <w:b/>
          <w:sz w:val="24"/>
          <w:szCs w:val="24"/>
        </w:rPr>
        <w:t>Dr Yasser Buchana</w:t>
      </w:r>
    </w:p>
    <w:p w14:paraId="2A09FEBB" w14:textId="68D4A7B0" w:rsidR="00A314D5" w:rsidRPr="004A4876" w:rsidRDefault="00A314D5" w:rsidP="00A314D5">
      <w:pPr>
        <w:rPr>
          <w:rFonts w:ascii="Tw Cen MT" w:hAnsi="Tw Cen MT"/>
          <w:sz w:val="24"/>
          <w:szCs w:val="24"/>
        </w:rPr>
      </w:pPr>
      <w:r w:rsidRPr="004A4876">
        <w:rPr>
          <w:rFonts w:ascii="Tw Cen MT" w:hAnsi="Tw Cen MT"/>
          <w:sz w:val="24"/>
          <w:szCs w:val="24"/>
        </w:rPr>
        <w:t>Dr Yasser Buchana is a Senior Research Specialist at the Centre for Science, Technology and Innovation Indicators (CeSTII), a division of the Human Sciences Research Council (HSRC), in Cape Town, South Africa, recognised for his work on innovation measurement, data science, and digital transformation across Africa.</w:t>
      </w:r>
    </w:p>
    <w:p w14:paraId="5D39B572" w14:textId="77777777" w:rsidR="00A314D5" w:rsidRPr="004A4876" w:rsidRDefault="00A314D5" w:rsidP="00A314D5">
      <w:pPr>
        <w:rPr>
          <w:rFonts w:ascii="Tw Cen MT" w:hAnsi="Tw Cen MT"/>
          <w:sz w:val="24"/>
          <w:szCs w:val="24"/>
        </w:rPr>
      </w:pPr>
      <w:r w:rsidRPr="004A4876">
        <w:rPr>
          <w:rFonts w:ascii="Tw Cen MT" w:hAnsi="Tw Cen MT"/>
          <w:sz w:val="24"/>
          <w:szCs w:val="24"/>
        </w:rPr>
        <w:t>He holds a PhD in Information Systems from the University of Cape Town.</w:t>
      </w:r>
    </w:p>
    <w:p w14:paraId="7592C1DC" w14:textId="3A6456C8" w:rsidR="00A314D5" w:rsidRPr="004A4876" w:rsidRDefault="00A314D5" w:rsidP="00A314D5">
      <w:pPr>
        <w:rPr>
          <w:rFonts w:ascii="Tw Cen MT" w:hAnsi="Tw Cen MT"/>
          <w:sz w:val="24"/>
          <w:szCs w:val="24"/>
        </w:rPr>
      </w:pPr>
      <w:r w:rsidRPr="004A4876">
        <w:rPr>
          <w:rFonts w:ascii="Tw Cen MT" w:hAnsi="Tw Cen MT"/>
          <w:sz w:val="24"/>
          <w:szCs w:val="24"/>
        </w:rPr>
        <w:t xml:space="preserve">His research focuses on innovation measurement in the agricultural sector, data science and analytics for policy development, </w:t>
      </w:r>
      <w:proofErr w:type="gramStart"/>
      <w:r w:rsidR="00076B4E">
        <w:rPr>
          <w:rFonts w:ascii="Tw Cen MT" w:hAnsi="Tw Cen MT"/>
          <w:sz w:val="24"/>
          <w:szCs w:val="24"/>
        </w:rPr>
        <w:t>as well as,</w:t>
      </w:r>
      <w:proofErr w:type="gramEnd"/>
      <w:r w:rsidRPr="004A4876">
        <w:rPr>
          <w:rFonts w:ascii="Tw Cen MT" w:hAnsi="Tw Cen MT"/>
          <w:sz w:val="24"/>
          <w:szCs w:val="24"/>
        </w:rPr>
        <w:t xml:space="preserve"> digital transformation in African science, technology and innovation (STI) systems. He welcomes contact on STI policy, national innovation surveys, and digital transformation initiatives.</w:t>
      </w:r>
    </w:p>
    <w:p w14:paraId="4A929982" w14:textId="77777777" w:rsidR="00213B0D" w:rsidRDefault="00A314D5" w:rsidP="00A314D5">
      <w:pPr>
        <w:rPr>
          <w:rFonts w:ascii="Tw Cen MT" w:hAnsi="Tw Cen MT"/>
          <w:sz w:val="24"/>
          <w:szCs w:val="24"/>
        </w:rPr>
      </w:pPr>
      <w:r w:rsidRPr="004A4876">
        <w:rPr>
          <w:rFonts w:ascii="Tw Cen MT" w:hAnsi="Tw Cen MT"/>
          <w:sz w:val="24"/>
          <w:szCs w:val="24"/>
        </w:rPr>
        <w:t>He has authored numerous peer-reviewed publications, including in Innovation and Development and the African Journal of Science, Technology, Innovation and Development, and has led national innovation surveys for South Africa</w:t>
      </w:r>
      <w:r w:rsidR="00A1207D">
        <w:rPr>
          <w:rFonts w:ascii="Tw Cen MT" w:hAnsi="Tw Cen MT"/>
          <w:sz w:val="24"/>
          <w:szCs w:val="24"/>
        </w:rPr>
        <w:t>’</w:t>
      </w:r>
      <w:r w:rsidRPr="004A4876">
        <w:rPr>
          <w:rFonts w:ascii="Tw Cen MT" w:hAnsi="Tw Cen MT"/>
          <w:sz w:val="24"/>
          <w:szCs w:val="24"/>
        </w:rPr>
        <w:t>s agricultural sector.</w:t>
      </w:r>
      <w:r w:rsidR="00213B0D">
        <w:rPr>
          <w:rFonts w:ascii="Tw Cen MT" w:hAnsi="Tw Cen MT"/>
          <w:sz w:val="24"/>
          <w:szCs w:val="24"/>
        </w:rPr>
        <w:t xml:space="preserve"> </w:t>
      </w:r>
    </w:p>
    <w:p w14:paraId="49C72DDF" w14:textId="48359499" w:rsidR="00A314D5" w:rsidRDefault="00213B0D" w:rsidP="00A314D5">
      <w:pPr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 xml:space="preserve">For more information see </w:t>
      </w:r>
      <w:hyperlink r:id="rId7" w:history="1">
        <w:r w:rsidRPr="0005242A">
          <w:rPr>
            <w:rStyle w:val="Hyperlink"/>
            <w:rFonts w:ascii="Tw Cen MT" w:hAnsi="Tw Cen MT"/>
            <w:sz w:val="24"/>
            <w:szCs w:val="24"/>
          </w:rPr>
          <w:t>https://www.drbuchana.com</w:t>
        </w:r>
      </w:hyperlink>
    </w:p>
    <w:p w14:paraId="4A22F464" w14:textId="77777777" w:rsidR="00213B0D" w:rsidRPr="004A4876" w:rsidRDefault="00213B0D" w:rsidP="00A314D5">
      <w:pPr>
        <w:rPr>
          <w:rFonts w:ascii="Tw Cen MT" w:hAnsi="Tw Cen MT"/>
          <w:sz w:val="24"/>
          <w:szCs w:val="24"/>
        </w:rPr>
      </w:pPr>
    </w:p>
    <w:p w14:paraId="1BC06245" w14:textId="08CA08FB" w:rsidR="00B534A0" w:rsidRPr="004A4876" w:rsidRDefault="00B534A0" w:rsidP="00B534A0">
      <w:pPr>
        <w:rPr>
          <w:rFonts w:ascii="Tw Cen MT" w:hAnsi="Tw Cen MT"/>
        </w:rPr>
      </w:pPr>
    </w:p>
    <w:sectPr w:rsidR="00B534A0" w:rsidRPr="004A48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F4BF8" w14:textId="77777777" w:rsidR="005F225A" w:rsidRDefault="005F225A" w:rsidP="00F27461">
      <w:pPr>
        <w:spacing w:line="240" w:lineRule="auto"/>
      </w:pPr>
      <w:r>
        <w:separator/>
      </w:r>
    </w:p>
  </w:endnote>
  <w:endnote w:type="continuationSeparator" w:id="0">
    <w:p w14:paraId="21EDA3BE" w14:textId="77777777" w:rsidR="005F225A" w:rsidRDefault="005F225A" w:rsidP="00F274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5517D" w14:textId="77777777" w:rsidR="00A314D5" w:rsidRDefault="00A31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6963" w14:textId="77777777" w:rsidR="00A314D5" w:rsidRDefault="00A31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62D3" w14:textId="77777777" w:rsidR="00A314D5" w:rsidRDefault="00A314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DA52A" w14:textId="77777777" w:rsidR="005F225A" w:rsidRDefault="005F225A" w:rsidP="00F27461">
      <w:pPr>
        <w:spacing w:line="240" w:lineRule="auto"/>
      </w:pPr>
      <w:r>
        <w:separator/>
      </w:r>
    </w:p>
  </w:footnote>
  <w:footnote w:type="continuationSeparator" w:id="0">
    <w:p w14:paraId="1D3E2712" w14:textId="77777777" w:rsidR="005F225A" w:rsidRDefault="005F225A" w:rsidP="00F274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AFB5" w14:textId="77777777" w:rsidR="00A314D5" w:rsidRDefault="00A31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D6FB" w14:textId="32D73DFA" w:rsidR="00F27461" w:rsidRDefault="00DD5218" w:rsidP="00F27461">
    <w:pPr>
      <w:pStyle w:val="Header"/>
      <w:jc w:val="center"/>
    </w:pPr>
    <w:r>
      <w:t>7</w:t>
    </w:r>
    <w:r w:rsidR="00F27461">
      <w:t>th Annual Emerging &amp; Established African Researcher Training Academy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B9CC9" w14:textId="77777777" w:rsidR="00A314D5" w:rsidRDefault="00A314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83EA6"/>
    <w:multiLevelType w:val="hybridMultilevel"/>
    <w:tmpl w:val="201E77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31CF2"/>
    <w:multiLevelType w:val="hybridMultilevel"/>
    <w:tmpl w:val="5CB4CF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81047"/>
    <w:multiLevelType w:val="hybridMultilevel"/>
    <w:tmpl w:val="2916A0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114913">
    <w:abstractNumId w:val="2"/>
  </w:num>
  <w:num w:numId="2" w16cid:durableId="1678268572">
    <w:abstractNumId w:val="0"/>
  </w:num>
  <w:num w:numId="3" w16cid:durableId="2002656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61"/>
    <w:rsid w:val="000572EB"/>
    <w:rsid w:val="000573FE"/>
    <w:rsid w:val="00076B4E"/>
    <w:rsid w:val="000D21E5"/>
    <w:rsid w:val="00117097"/>
    <w:rsid w:val="001410AE"/>
    <w:rsid w:val="00170890"/>
    <w:rsid w:val="001838F3"/>
    <w:rsid w:val="00213B0D"/>
    <w:rsid w:val="0025390B"/>
    <w:rsid w:val="00371DC6"/>
    <w:rsid w:val="00385612"/>
    <w:rsid w:val="00423A78"/>
    <w:rsid w:val="004A4876"/>
    <w:rsid w:val="004C651B"/>
    <w:rsid w:val="0052504F"/>
    <w:rsid w:val="005D4CB0"/>
    <w:rsid w:val="005F225A"/>
    <w:rsid w:val="00604AAA"/>
    <w:rsid w:val="007923CD"/>
    <w:rsid w:val="00806333"/>
    <w:rsid w:val="00814BBD"/>
    <w:rsid w:val="00830B79"/>
    <w:rsid w:val="0087439B"/>
    <w:rsid w:val="008C29F8"/>
    <w:rsid w:val="008E0DFE"/>
    <w:rsid w:val="009271B1"/>
    <w:rsid w:val="00A01B02"/>
    <w:rsid w:val="00A1207D"/>
    <w:rsid w:val="00A13B19"/>
    <w:rsid w:val="00A314D5"/>
    <w:rsid w:val="00AC04CA"/>
    <w:rsid w:val="00B534A0"/>
    <w:rsid w:val="00BE7540"/>
    <w:rsid w:val="00D1659B"/>
    <w:rsid w:val="00DD5218"/>
    <w:rsid w:val="00E1399F"/>
    <w:rsid w:val="00F27461"/>
    <w:rsid w:val="00FF562F"/>
    <w:rsid w:val="00FF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2D155C"/>
  <w15:chartTrackingRefBased/>
  <w15:docId w15:val="{34DDD5F0-89F9-4D3F-90FB-59BED8AD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DFE"/>
    <w:pPr>
      <w:spacing w:after="0" w:line="36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7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4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4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4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46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46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46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46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ecindary">
    <w:name w:val="Secindary"/>
    <w:basedOn w:val="TableNormal"/>
    <w:uiPriority w:val="99"/>
    <w:rsid w:val="00FF562F"/>
    <w:pPr>
      <w:spacing w:after="0" w:line="240" w:lineRule="auto"/>
      <w:jc w:val="center"/>
    </w:pPr>
    <w:rPr>
      <w:rFonts w:ascii="Arial Narrow" w:hAnsi="Arial Narrow"/>
      <w:sz w:val="18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vAlign w:val="center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A02B93" w:themeFill="accent5"/>
      </w:tcPr>
    </w:tblStylePr>
    <w:tblStylePr w:type="firstCol">
      <w:rPr>
        <w:b/>
        <w:color w:val="FFFFFF" w:themeColor="background1"/>
      </w:rPr>
      <w:tblPr/>
      <w:tcPr>
        <w:shd w:val="clear" w:color="auto" w:fill="A02B93" w:themeFill="accent5"/>
      </w:tcPr>
    </w:tblStylePr>
  </w:style>
  <w:style w:type="table" w:customStyle="1" w:styleId="Tertiary">
    <w:name w:val="Tertiary"/>
    <w:basedOn w:val="TableNormal"/>
    <w:uiPriority w:val="99"/>
    <w:rsid w:val="00FF562F"/>
    <w:pPr>
      <w:spacing w:after="0" w:line="240" w:lineRule="auto"/>
    </w:pPr>
    <w:tblPr/>
    <w:tblStylePr w:type="firstRow">
      <w:pPr>
        <w:jc w:val="center"/>
      </w:pPr>
      <w:rPr>
        <w:rFonts w:ascii="Arial Narrow" w:hAnsi="Arial Narrow"/>
        <w:b/>
        <w:sz w:val="18"/>
      </w:rPr>
      <w:tblPr/>
      <w:tcPr>
        <w:shd w:val="clear" w:color="auto" w:fill="0E2841" w:themeFill="text2"/>
        <w:vAlign w:val="center"/>
      </w:tcPr>
    </w:tblStylePr>
    <w:tblStylePr w:type="firstCol">
      <w:pPr>
        <w:jc w:val="center"/>
      </w:pPr>
      <w:rPr>
        <w:rFonts w:ascii="Arial Narrow" w:hAnsi="Arial Narrow"/>
        <w:b/>
        <w:color w:val="FFFFFF" w:themeColor="background1"/>
        <w:sz w:val="18"/>
      </w:rPr>
      <w:tblPr/>
      <w:tcPr>
        <w:shd w:val="clear" w:color="auto" w:fill="0E2841" w:themeFill="text2"/>
        <w:vAlign w:val="center"/>
      </w:tcPr>
    </w:tblStylePr>
  </w:style>
  <w:style w:type="paragraph" w:styleId="TOC1">
    <w:name w:val="toc 1"/>
    <w:aliases w:val="TIE report"/>
    <w:basedOn w:val="Normal"/>
    <w:next w:val="Normal"/>
    <w:autoRedefine/>
    <w:uiPriority w:val="39"/>
    <w:unhideWhenUsed/>
    <w:qFormat/>
    <w:rsid w:val="00117097"/>
    <w:pPr>
      <w:spacing w:before="120" w:line="240" w:lineRule="auto"/>
      <w:jc w:val="left"/>
    </w:pPr>
    <w:rPr>
      <w:rFonts w:ascii="Cambria" w:eastAsia="Arial" w:hAnsi="Cambria"/>
      <w:b/>
      <w:smallCaps/>
      <w:kern w:val="0"/>
      <w:sz w:val="18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27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4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4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4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4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4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4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46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4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461"/>
    <w:rPr>
      <w:rFonts w:ascii="Arial" w:hAnsi="Arial" w:cs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4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4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461"/>
    <w:rPr>
      <w:rFonts w:ascii="Arial" w:hAnsi="Arial" w:cs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4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746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461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2746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461"/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213B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2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drbuchana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B7A14F4-07E2-4FDE-9688-D255CC763E41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e2d3504f-2ee7-4c66-adfb-2e4acdf56bb9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Juan</dc:creator>
  <cp:keywords/>
  <dc:description/>
  <cp:lastModifiedBy>Yasser Buchana</cp:lastModifiedBy>
  <cp:revision>6</cp:revision>
  <dcterms:created xsi:type="dcterms:W3CDTF">2026-07-19T14:31:00Z</dcterms:created>
  <dcterms:modified xsi:type="dcterms:W3CDTF">2026-07-20T15:07:00Z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7bf69937-74bd-46d5-b8fc-472bf6a6221b</vt:lpwstr>
  </property>
</Properties>
</file>