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CB04FC" w14:textId="77777777" w:rsidR="00683AC9" w:rsidRDefault="00683AC9" w:rsidP="00683AC9">
      <w:pPr>
        <w:spacing w:line="240" w:lineRule="auto"/>
        <w:jc w:val="left"/>
        <w:rPr>
          <w:rFonts w:ascii="Aptos" w:eastAsia="Times New Roman" w:hAnsi="Aptos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683AC9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Dr Thierry M. Luescher </w:t>
      </w:r>
      <w:r w:rsidRPr="00683AC9">
        <w:rPr>
          <w:rFonts w:ascii="Aptos" w:eastAsia="Times New Roman" w:hAnsi="Aptos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is Director of Postgraduate Studies and Researcher Development at the University of Cape Town and Adjunct Professor of Higher Education Studies at Nelson Mandela University. He is an internationally </w:t>
      </w:r>
      <w:proofErr w:type="spellStart"/>
      <w:r w:rsidRPr="00683AC9">
        <w:rPr>
          <w:rFonts w:ascii="Aptos" w:eastAsia="Times New Roman" w:hAnsi="Aptos" w:cs="Times New Roman"/>
          <w:color w:val="000000"/>
          <w:kern w:val="0"/>
          <w:sz w:val="24"/>
          <w:szCs w:val="24"/>
          <w:lang w:val="en-US"/>
          <w14:ligatures w14:val="none"/>
        </w:rPr>
        <w:t>recognised</w:t>
      </w:r>
      <w:proofErr w:type="spellEnd"/>
      <w:r w:rsidRPr="00683AC9">
        <w:rPr>
          <w:rFonts w:ascii="Aptos" w:eastAsia="Times New Roman" w:hAnsi="Aptos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higher education scholar </w:t>
      </w:r>
      <w:proofErr w:type="spellStart"/>
      <w:r w:rsidRPr="00683AC9">
        <w:rPr>
          <w:rFonts w:ascii="Aptos" w:eastAsia="Times New Roman" w:hAnsi="Aptos" w:cs="Times New Roman"/>
          <w:color w:val="000000"/>
          <w:kern w:val="0"/>
          <w:sz w:val="24"/>
          <w:szCs w:val="24"/>
          <w:lang w:val="en-US"/>
          <w14:ligatures w14:val="none"/>
        </w:rPr>
        <w:t>specialising</w:t>
      </w:r>
      <w:proofErr w:type="spellEnd"/>
      <w:r w:rsidRPr="00683AC9">
        <w:rPr>
          <w:rFonts w:ascii="Aptos" w:eastAsia="Times New Roman" w:hAnsi="Aptos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in student politics, student affairs, university governance, postgraduate and research education and comparative higher education in Africa.</w:t>
      </w:r>
    </w:p>
    <w:p w14:paraId="211765B7" w14:textId="77777777" w:rsidR="00683AC9" w:rsidRPr="00683AC9" w:rsidRDefault="00683AC9" w:rsidP="00683AC9">
      <w:pPr>
        <w:spacing w:line="240" w:lineRule="auto"/>
        <w:jc w:val="left"/>
        <w:rPr>
          <w:rFonts w:ascii="Aptos" w:eastAsia="Times New Roman" w:hAnsi="Aptos" w:cs="Times New Roman"/>
          <w:color w:val="000000"/>
          <w:kern w:val="0"/>
          <w:sz w:val="24"/>
          <w:szCs w:val="24"/>
          <w:lang w:val="en-US"/>
          <w14:ligatures w14:val="none"/>
        </w:rPr>
      </w:pPr>
    </w:p>
    <w:p w14:paraId="398B1881" w14:textId="77777777" w:rsidR="00683AC9" w:rsidRPr="00683AC9" w:rsidRDefault="00683AC9" w:rsidP="00683AC9">
      <w:pPr>
        <w:spacing w:line="240" w:lineRule="auto"/>
        <w:jc w:val="left"/>
        <w:rPr>
          <w:rFonts w:ascii="Aptos" w:eastAsia="Times New Roman" w:hAnsi="Aptos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683AC9">
        <w:rPr>
          <w:rFonts w:ascii="Aptos" w:eastAsia="Times New Roman" w:hAnsi="Aptos" w:cs="Times New Roman"/>
          <w:color w:val="000000"/>
          <w:kern w:val="0"/>
          <w:sz w:val="24"/>
          <w:szCs w:val="24"/>
          <w:lang w:val="en-US"/>
          <w14:ligatures w14:val="none"/>
        </w:rPr>
        <w:t>He holds a PhD in Political Studies from UCT and is an NRF C1-rated researcher.</w:t>
      </w:r>
    </w:p>
    <w:p w14:paraId="2837E85A" w14:textId="77777777" w:rsidR="00683AC9" w:rsidRPr="00683AC9" w:rsidRDefault="00683AC9" w:rsidP="00683AC9">
      <w:pPr>
        <w:spacing w:line="240" w:lineRule="auto"/>
        <w:jc w:val="left"/>
        <w:rPr>
          <w:rFonts w:ascii="Aptos" w:eastAsia="Times New Roman" w:hAnsi="Aptos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683AC9">
        <w:rPr>
          <w:rFonts w:ascii="Aptos" w:eastAsia="Times New Roman" w:hAnsi="Aptos" w:cs="Times New Roman"/>
          <w:color w:val="000000"/>
          <w:kern w:val="0"/>
          <w:sz w:val="24"/>
          <w:szCs w:val="24"/>
          <w:lang w:val="en-US"/>
          <w14:ligatures w14:val="none"/>
        </w:rPr>
        <w:t>Luescher's research interests include student politics in Africa, academic freedom, higher education transformation, the scholarship of research education and the development of African universities. He welcomes collaboration in these areas.</w:t>
      </w:r>
    </w:p>
    <w:p w14:paraId="03D99639" w14:textId="77777777" w:rsidR="00683AC9" w:rsidRPr="00683AC9" w:rsidRDefault="00683AC9" w:rsidP="00683AC9">
      <w:pPr>
        <w:spacing w:line="240" w:lineRule="auto"/>
        <w:jc w:val="left"/>
        <w:rPr>
          <w:rFonts w:ascii="Aptos" w:eastAsia="Times New Roman" w:hAnsi="Aptos" w:cs="Times New Roman"/>
          <w:color w:val="000000"/>
          <w:kern w:val="0"/>
          <w:sz w:val="24"/>
          <w:szCs w:val="24"/>
          <w:lang w:val="en-US"/>
          <w14:ligatures w14:val="none"/>
        </w:rPr>
      </w:pPr>
      <w:r w:rsidRPr="00683AC9">
        <w:rPr>
          <w:rFonts w:ascii="Aptos" w:eastAsia="Times New Roman" w:hAnsi="Aptos" w:cs="Times New Roman"/>
          <w:color w:val="000000"/>
          <w:kern w:val="0"/>
          <w:sz w:val="24"/>
          <w:szCs w:val="24"/>
          <w:lang w:val="en-US"/>
          <w14:ligatures w14:val="none"/>
        </w:rPr>
        <w:t>Luescher has held senior research and leadership positions at the Human Sciences Research Council and South African universities. His publications include </w:t>
      </w:r>
      <w:r w:rsidRPr="00683AC9">
        <w:rPr>
          <w:rFonts w:ascii="Aptos" w:eastAsia="Times New Roman" w:hAnsi="Aptos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>#FeesMustFall and Its Aftermath</w:t>
      </w:r>
      <w:r w:rsidRPr="00683AC9">
        <w:rPr>
          <w:rFonts w:ascii="Aptos" w:eastAsia="Times New Roman" w:hAnsi="Aptos" w:cs="Times New Roman"/>
          <w:color w:val="000000"/>
          <w:kern w:val="0"/>
          <w:sz w:val="24"/>
          <w:szCs w:val="24"/>
          <w:lang w:val="en-US"/>
          <w14:ligatures w14:val="none"/>
        </w:rPr>
        <w:t> (HSRC Press, 2022), </w:t>
      </w:r>
      <w:r w:rsidRPr="00683AC9">
        <w:rPr>
          <w:rFonts w:ascii="Aptos" w:eastAsia="Times New Roman" w:hAnsi="Aptos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>Reflections of South African Student Leaders, 1994–2017</w:t>
      </w:r>
      <w:r w:rsidRPr="00683AC9">
        <w:rPr>
          <w:rFonts w:ascii="Aptos" w:eastAsia="Times New Roman" w:hAnsi="Aptos" w:cs="Times New Roman"/>
          <w:color w:val="000000"/>
          <w:kern w:val="0"/>
          <w:sz w:val="24"/>
          <w:szCs w:val="24"/>
          <w:lang w:val="en-US"/>
          <w14:ligatures w14:val="none"/>
        </w:rPr>
        <w:t> (African Minds, 2020) and </w:t>
      </w:r>
      <w:r w:rsidRPr="00683AC9">
        <w:rPr>
          <w:rFonts w:ascii="Aptos" w:eastAsia="Times New Roman" w:hAnsi="Aptos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>Rupture and Innovation in African Universities</w:t>
      </w:r>
      <w:r w:rsidRPr="00683AC9">
        <w:rPr>
          <w:rFonts w:ascii="Aptos" w:eastAsia="Times New Roman" w:hAnsi="Aptos" w:cs="Times New Roman"/>
          <w:color w:val="000000"/>
          <w:kern w:val="0"/>
          <w:sz w:val="24"/>
          <w:szCs w:val="24"/>
          <w:lang w:val="en-US"/>
          <w14:ligatures w14:val="none"/>
        </w:rPr>
        <w:t> (AISA Press, forthcoming).</w:t>
      </w:r>
    </w:p>
    <w:p w14:paraId="1BC06245" w14:textId="19A9049B" w:rsidR="00B534A0" w:rsidRPr="00683AC9" w:rsidRDefault="00B534A0" w:rsidP="00683AC9">
      <w:pPr>
        <w:rPr>
          <w:lang w:val="en-US"/>
        </w:rPr>
      </w:pPr>
    </w:p>
    <w:sectPr w:rsidR="00B534A0" w:rsidRPr="00683AC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5D123C" w14:textId="77777777" w:rsidR="00C142C4" w:rsidRDefault="00C142C4" w:rsidP="00F27461">
      <w:pPr>
        <w:spacing w:line="240" w:lineRule="auto"/>
      </w:pPr>
      <w:r>
        <w:separator/>
      </w:r>
    </w:p>
  </w:endnote>
  <w:endnote w:type="continuationSeparator" w:id="0">
    <w:p w14:paraId="6E6EECF0" w14:textId="77777777" w:rsidR="00C142C4" w:rsidRDefault="00C142C4" w:rsidP="00F274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3C5320" w14:textId="77777777" w:rsidR="00C142C4" w:rsidRDefault="00C142C4" w:rsidP="00F27461">
      <w:pPr>
        <w:spacing w:line="240" w:lineRule="auto"/>
      </w:pPr>
      <w:r>
        <w:separator/>
      </w:r>
    </w:p>
  </w:footnote>
  <w:footnote w:type="continuationSeparator" w:id="0">
    <w:p w14:paraId="1B4015BB" w14:textId="77777777" w:rsidR="00C142C4" w:rsidRDefault="00C142C4" w:rsidP="00F274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E0D6FB" w14:textId="32D73DFA" w:rsidR="00F27461" w:rsidRDefault="00DD5218" w:rsidP="00F27461">
    <w:pPr>
      <w:pStyle w:val="Header"/>
      <w:jc w:val="center"/>
    </w:pPr>
    <w:r>
      <w:t>7</w:t>
    </w:r>
    <w:r w:rsidR="00F27461">
      <w:t>th Annual Emerging &amp; Established African Researcher Training Academy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E83EA6"/>
    <w:multiLevelType w:val="hybridMultilevel"/>
    <w:tmpl w:val="201E77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31CF2"/>
    <w:multiLevelType w:val="hybridMultilevel"/>
    <w:tmpl w:val="5CB4CFA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81047"/>
    <w:multiLevelType w:val="hybridMultilevel"/>
    <w:tmpl w:val="2916A0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114913">
    <w:abstractNumId w:val="2"/>
  </w:num>
  <w:num w:numId="2" w16cid:durableId="1678268572">
    <w:abstractNumId w:val="0"/>
  </w:num>
  <w:num w:numId="3" w16cid:durableId="200265619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61"/>
    <w:rsid w:val="00052B2D"/>
    <w:rsid w:val="000572EB"/>
    <w:rsid w:val="000573FE"/>
    <w:rsid w:val="000D21E5"/>
    <w:rsid w:val="00117097"/>
    <w:rsid w:val="001410AE"/>
    <w:rsid w:val="00170890"/>
    <w:rsid w:val="0025390B"/>
    <w:rsid w:val="00371DC6"/>
    <w:rsid w:val="00385612"/>
    <w:rsid w:val="00423A78"/>
    <w:rsid w:val="004C651B"/>
    <w:rsid w:val="00604AAA"/>
    <w:rsid w:val="00683AC9"/>
    <w:rsid w:val="007923CD"/>
    <w:rsid w:val="00806333"/>
    <w:rsid w:val="00814BBD"/>
    <w:rsid w:val="00830B79"/>
    <w:rsid w:val="0087439B"/>
    <w:rsid w:val="008E0DFE"/>
    <w:rsid w:val="009271B1"/>
    <w:rsid w:val="00A01B02"/>
    <w:rsid w:val="00A13B19"/>
    <w:rsid w:val="00AC04CA"/>
    <w:rsid w:val="00B534A0"/>
    <w:rsid w:val="00BE7540"/>
    <w:rsid w:val="00C142C4"/>
    <w:rsid w:val="00D1659B"/>
    <w:rsid w:val="00DD5218"/>
    <w:rsid w:val="00E1399F"/>
    <w:rsid w:val="00F10B68"/>
    <w:rsid w:val="00F27461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D155C"/>
  <w15:chartTrackingRefBased/>
  <w15:docId w15:val="{34DDD5F0-89F9-4D3F-90FB-59BED8AD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DFE"/>
    <w:pPr>
      <w:spacing w:after="0" w:line="36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7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46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4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4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46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46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46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46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ecindary">
    <w:name w:val="Secindary"/>
    <w:basedOn w:val="TableNormal"/>
    <w:uiPriority w:val="99"/>
    <w:rsid w:val="00FF562F"/>
    <w:pPr>
      <w:spacing w:after="0" w:line="240" w:lineRule="auto"/>
      <w:jc w:val="center"/>
    </w:pPr>
    <w:rPr>
      <w:rFonts w:ascii="Arial Narrow" w:hAnsi="Arial Narrow"/>
      <w:sz w:val="18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cPr>
      <w:vAlign w:val="center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A02B93" w:themeFill="accent5"/>
      </w:tcPr>
    </w:tblStylePr>
    <w:tblStylePr w:type="firstCol">
      <w:rPr>
        <w:b/>
        <w:color w:val="FFFFFF" w:themeColor="background1"/>
      </w:rPr>
      <w:tblPr/>
      <w:tcPr>
        <w:shd w:val="clear" w:color="auto" w:fill="A02B93" w:themeFill="accent5"/>
      </w:tcPr>
    </w:tblStylePr>
  </w:style>
  <w:style w:type="table" w:customStyle="1" w:styleId="Tertiary">
    <w:name w:val="Tertiary"/>
    <w:basedOn w:val="TableNormal"/>
    <w:uiPriority w:val="99"/>
    <w:rsid w:val="00FF562F"/>
    <w:pPr>
      <w:spacing w:after="0" w:line="240" w:lineRule="auto"/>
    </w:pPr>
    <w:tblPr/>
    <w:tblStylePr w:type="firstRow">
      <w:pPr>
        <w:jc w:val="center"/>
      </w:pPr>
      <w:rPr>
        <w:rFonts w:ascii="Arial Narrow" w:hAnsi="Arial Narrow"/>
        <w:b/>
        <w:sz w:val="18"/>
      </w:rPr>
      <w:tblPr/>
      <w:tcPr>
        <w:shd w:val="clear" w:color="auto" w:fill="0E2841" w:themeFill="text2"/>
        <w:vAlign w:val="center"/>
      </w:tcPr>
    </w:tblStylePr>
    <w:tblStylePr w:type="firstCol">
      <w:pPr>
        <w:jc w:val="center"/>
      </w:pPr>
      <w:rPr>
        <w:rFonts w:ascii="Arial Narrow" w:hAnsi="Arial Narrow"/>
        <w:b/>
        <w:color w:val="FFFFFF" w:themeColor="background1"/>
        <w:sz w:val="18"/>
      </w:rPr>
      <w:tblPr/>
      <w:tcPr>
        <w:shd w:val="clear" w:color="auto" w:fill="0E2841" w:themeFill="text2"/>
        <w:vAlign w:val="center"/>
      </w:tcPr>
    </w:tblStylePr>
  </w:style>
  <w:style w:type="paragraph" w:styleId="TOC1">
    <w:name w:val="toc 1"/>
    <w:aliases w:val="TIE report"/>
    <w:basedOn w:val="Normal"/>
    <w:next w:val="Normal"/>
    <w:autoRedefine/>
    <w:uiPriority w:val="39"/>
    <w:unhideWhenUsed/>
    <w:qFormat/>
    <w:rsid w:val="00117097"/>
    <w:pPr>
      <w:spacing w:before="120" w:line="240" w:lineRule="auto"/>
      <w:jc w:val="left"/>
    </w:pPr>
    <w:rPr>
      <w:rFonts w:ascii="Cambria" w:eastAsia="Arial" w:hAnsi="Cambria"/>
      <w:b/>
      <w:smallCaps/>
      <w:kern w:val="0"/>
      <w:sz w:val="18"/>
      <w:lang w:val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274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4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4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4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4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4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4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4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4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46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4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461"/>
    <w:rPr>
      <w:rFonts w:ascii="Arial" w:hAnsi="Arial" w:cs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4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4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461"/>
    <w:rPr>
      <w:rFonts w:ascii="Arial" w:hAnsi="Arial" w:cs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4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746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461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2746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461"/>
    <w:rPr>
      <w:rFonts w:ascii="Arial" w:hAnsi="Arial" w:cs="Arial"/>
    </w:rPr>
  </w:style>
  <w:style w:type="character" w:customStyle="1" w:styleId="apple-converted-space">
    <w:name w:val="apple-converted-space"/>
    <w:basedOn w:val="DefaultParagraphFont"/>
    <w:rsid w:val="00683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412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Juan</dc:creator>
  <cp:keywords/>
  <dc:description/>
  <cp:lastModifiedBy>Thierry M. Luescher </cp:lastModifiedBy>
  <cp:revision>2</cp:revision>
  <dcterms:created xsi:type="dcterms:W3CDTF">2026-07-23T19:34:00Z</dcterms:created>
  <dcterms:modified xsi:type="dcterms:W3CDTF">2026-07-23T19:34:00Z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7bf69937-74bd-46d5-b8fc-472bf6a6221b</vt:lpwstr>
  </property>
</Properties>
</file>