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8DE7" w14:textId="77777777" w:rsidR="00663322" w:rsidRPr="00663322" w:rsidRDefault="00663322" w:rsidP="00663322">
      <w:pPr>
        <w:jc w:val="both"/>
        <w:rPr>
          <w:b/>
          <w:bCs/>
        </w:rPr>
      </w:pPr>
      <w:r w:rsidRPr="00663322">
        <w:rPr>
          <w:b/>
          <w:bCs/>
        </w:rPr>
        <w:t>Marilyn Couch Biography</w:t>
      </w:r>
    </w:p>
    <w:p w14:paraId="425B6C2B" w14:textId="500FAFDD" w:rsidR="00663322" w:rsidRDefault="00663322" w:rsidP="00663322">
      <w:pPr>
        <w:jc w:val="both"/>
      </w:pPr>
      <w:r>
        <w:t xml:space="preserve">Marilyn Couch is a PhD Research Trainee at the Human Sciences Research Council (HSRC), an Honorary Research Fellow, and a lecturer in health law and research ethics at the University of KwaZulu-Natal (UKZN). She holds a </w:t>
      </w:r>
      <w:proofErr w:type="gramStart"/>
      <w:r>
        <w:t>Master's degree in Social Science</w:t>
      </w:r>
      <w:proofErr w:type="gramEnd"/>
      <w:r>
        <w:t xml:space="preserve">, </w:t>
      </w:r>
      <w:proofErr w:type="spellStart"/>
      <w:r>
        <w:t>specialising</w:t>
      </w:r>
      <w:proofErr w:type="spellEnd"/>
      <w:r>
        <w:t xml:space="preserve"> in Health Research Ethics, from UKZN, completed through the South African Research Ethics Training Initiative (SARETI), a </w:t>
      </w:r>
      <w:proofErr w:type="spellStart"/>
      <w:r>
        <w:t>programme</w:t>
      </w:r>
      <w:proofErr w:type="spellEnd"/>
      <w:r>
        <w:t xml:space="preserve"> that strengthens research ethics capacity across Africa.</w:t>
      </w:r>
    </w:p>
    <w:p w14:paraId="78C122D1" w14:textId="090FD17D" w:rsidR="00663322" w:rsidRDefault="00663322" w:rsidP="00663322">
      <w:pPr>
        <w:jc w:val="both"/>
      </w:pPr>
      <w:r>
        <w:t>Her research focuses on the ethical and legal dimensions of public health, particularly research ethics, pandemic preparedness, and the intersection of law and ethics. She is currently pursuing a PhD in collaboration with the National Institute for Pandemic Preparedness and Response (IP3), examining the ethical and legal challenges of pandemic preparedness in South Africa.</w:t>
      </w:r>
    </w:p>
    <w:p w14:paraId="5393A885" w14:textId="24619234" w:rsidR="004618B4" w:rsidRDefault="00663322" w:rsidP="00663322">
      <w:pPr>
        <w:jc w:val="both"/>
      </w:pPr>
      <w:r>
        <w:t>Marilyn received the HSRC Emerging Researcher Award in 2023. She has published in peer-reviewed journals and serves as an ethics reviewer for the International Committee of the Red Cross and an Executive Committee member of SARIMA's Communities of Practice in Research Ethics &amp; Integrity.</w:t>
      </w:r>
    </w:p>
    <w:sectPr w:rsidR="00461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22"/>
    <w:rsid w:val="002355CC"/>
    <w:rsid w:val="004618B4"/>
    <w:rsid w:val="0050137E"/>
    <w:rsid w:val="00663322"/>
    <w:rsid w:val="00810D23"/>
    <w:rsid w:val="00AA607A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99AF1"/>
  <w15:chartTrackingRefBased/>
  <w15:docId w15:val="{3A185175-B5C1-4B57-AD32-133E3F99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3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Angel Couch</dc:creator>
  <cp:keywords/>
  <dc:description/>
  <cp:lastModifiedBy>Marilyn Angel Couch</cp:lastModifiedBy>
  <cp:revision>1</cp:revision>
  <dcterms:created xsi:type="dcterms:W3CDTF">2026-07-17T09:13:00Z</dcterms:created>
  <dcterms:modified xsi:type="dcterms:W3CDTF">2026-07-17T09:20:00Z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1f318155-f9a2-4875-b2f8-5b9273e0404c</vt:lpwstr>
  </property>
</Properties>
</file>