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619778B" w:rsidP="4B52E212" w:rsidRDefault="7619778B" w14:paraId="0B4E41DF" w14:textId="386F3594">
      <w:pPr>
        <w:spacing w:before="0" w:beforeAutospacing="off" w:after="160" w:afterAutospacing="off" w:line="276" w:lineRule="auto"/>
        <w:rPr>
          <w:rFonts w:ascii="Aptos" w:hAnsi="Aptos" w:eastAsia="Aptos" w:cs="Aptos"/>
          <w:b w:val="1"/>
          <w:bCs w:val="1"/>
          <w:noProof w:val="0"/>
          <w:sz w:val="24"/>
          <w:szCs w:val="24"/>
          <w:lang w:val="en-ZA"/>
        </w:rPr>
      </w:pPr>
      <w:r w:rsidRPr="4B52E212" w:rsidR="33248056">
        <w:rPr>
          <w:rFonts w:ascii="Aptos" w:hAnsi="Aptos" w:eastAsia="Aptos" w:cs="Aptos"/>
          <w:b w:val="1"/>
          <w:bCs w:val="1"/>
          <w:noProof w:val="0"/>
          <w:sz w:val="24"/>
          <w:szCs w:val="24"/>
          <w:lang w:val="en-ZA"/>
        </w:rPr>
        <w:t>Session Chair Bio</w:t>
      </w:r>
    </w:p>
    <w:p w:rsidR="7619778B" w:rsidP="4B52E212" w:rsidRDefault="7619778B" w14:paraId="193BFF1B" w14:textId="785C824C">
      <w:pPr>
        <w:spacing w:before="0" w:beforeAutospacing="off" w:after="160" w:afterAutospacing="off" w:line="276" w:lineRule="auto"/>
      </w:pPr>
      <w:r w:rsidRPr="4B52E212" w:rsidR="33248056">
        <w:rPr>
          <w:rFonts w:ascii="Aptos" w:hAnsi="Aptos" w:eastAsia="Aptos" w:cs="Aptos"/>
          <w:noProof w:val="0"/>
          <w:sz w:val="24"/>
          <w:szCs w:val="24"/>
          <w:lang w:val="en-ZA"/>
        </w:rPr>
        <w:t>Dr Yoliswa Ntsepe is a Project Manager at the Equitable Education and Economies Division of the Human Sciences Research Council. She holds a PhD [Social Anthropology] from the University of the Western Cape (2015). In her current role, Ntsepe provides technical support to the implementation of a multi-country Youth and Relational Wellbeing Research Programme, connecting the conceptual and practical elements of the programme of research, that include, but not limited to the Monitoring, Evaluation and Strategic Learning and Community of Practice work streams. She has extensive experience in qualitative research, focusing on the social aspects of HIV/AIDS. Her NGO Project Management experience includes strengthening the capacity of emerging NGOs implementing public health programmes. She has worked in multiple countries and collaborated with colleagues in Botswana, Malawi, Lesotho, Zimbabwe, and Kenya. Ntsepe has co-published scientific articles centred on the social aspects of HIV/AIDS in local and international peer-reviewed academic journals and contributed to client technical reports. She is a registered member of Anthropology Southern Africa Association.</w:t>
      </w:r>
    </w:p>
    <w:p w:rsidR="7619778B" w:rsidRDefault="7619778B" w14:paraId="62A31DC6" w14:textId="77CAFD5F"/>
    <w:sectPr w:rsidR="00604AA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A1"/>
    <w:rsid w:val="000572EB"/>
    <w:rsid w:val="000573FE"/>
    <w:rsid w:val="00103608"/>
    <w:rsid w:val="00117097"/>
    <w:rsid w:val="001410AE"/>
    <w:rsid w:val="00170890"/>
    <w:rsid w:val="00371DC6"/>
    <w:rsid w:val="003C15A1"/>
    <w:rsid w:val="00423A78"/>
    <w:rsid w:val="004C651B"/>
    <w:rsid w:val="00604AAA"/>
    <w:rsid w:val="007923CD"/>
    <w:rsid w:val="00814BBD"/>
    <w:rsid w:val="008E0DFE"/>
    <w:rsid w:val="009A5563"/>
    <w:rsid w:val="00A13B19"/>
    <w:rsid w:val="00A50C86"/>
    <w:rsid w:val="00BE7540"/>
    <w:rsid w:val="00E1399F"/>
    <w:rsid w:val="00FF562F"/>
    <w:rsid w:val="03C050A4"/>
    <w:rsid w:val="19127C3B"/>
    <w:rsid w:val="33248056"/>
    <w:rsid w:val="4923953F"/>
    <w:rsid w:val="4B52E212"/>
    <w:rsid w:val="501216F7"/>
    <w:rsid w:val="5975675B"/>
    <w:rsid w:val="7619778B"/>
    <w:rsid w:val="7EFD75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64F9"/>
  <w15:chartTrackingRefBased/>
  <w15:docId w15:val="{D88AEA93-DCF2-472B-9FC7-621347CC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3C15A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5A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5A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5A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5A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5A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5A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5A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5A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3C15A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C15A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C15A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C15A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C15A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C15A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C15A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C15A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C15A1"/>
    <w:rPr>
      <w:rFonts w:eastAsiaTheme="majorEastAsia" w:cstheme="majorBidi"/>
      <w:color w:val="272727" w:themeColor="text1" w:themeTint="D8"/>
    </w:rPr>
  </w:style>
  <w:style w:type="paragraph" w:styleId="Title">
    <w:name w:val="Title"/>
    <w:basedOn w:val="Normal"/>
    <w:next w:val="Normal"/>
    <w:link w:val="TitleChar"/>
    <w:uiPriority w:val="10"/>
    <w:qFormat/>
    <w:rsid w:val="003C15A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15A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C15A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C1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5A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C15A1"/>
    <w:rPr>
      <w:rFonts w:ascii="Arial" w:hAnsi="Arial" w:cs="Arial"/>
      <w:i/>
      <w:iCs/>
      <w:color w:val="404040" w:themeColor="text1" w:themeTint="BF"/>
    </w:rPr>
  </w:style>
  <w:style w:type="paragraph" w:styleId="ListParagraph">
    <w:name w:val="List Paragraph"/>
    <w:basedOn w:val="Normal"/>
    <w:uiPriority w:val="34"/>
    <w:qFormat/>
    <w:rsid w:val="003C15A1"/>
    <w:pPr>
      <w:ind w:left="720"/>
      <w:contextualSpacing/>
    </w:pPr>
  </w:style>
  <w:style w:type="character" w:styleId="IntenseEmphasis">
    <w:name w:val="Intense Emphasis"/>
    <w:basedOn w:val="DefaultParagraphFont"/>
    <w:uiPriority w:val="21"/>
    <w:qFormat/>
    <w:rsid w:val="003C15A1"/>
    <w:rPr>
      <w:i/>
      <w:iCs/>
      <w:color w:val="0F4761" w:themeColor="accent1" w:themeShade="BF"/>
    </w:rPr>
  </w:style>
  <w:style w:type="paragraph" w:styleId="IntenseQuote">
    <w:name w:val="Intense Quote"/>
    <w:basedOn w:val="Normal"/>
    <w:next w:val="Normal"/>
    <w:link w:val="IntenseQuoteChar"/>
    <w:uiPriority w:val="30"/>
    <w:qFormat/>
    <w:rsid w:val="003C15A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C15A1"/>
    <w:rPr>
      <w:rFonts w:ascii="Arial" w:hAnsi="Arial" w:cs="Arial"/>
      <w:i/>
      <w:iCs/>
      <w:color w:val="0F4761" w:themeColor="accent1" w:themeShade="BF"/>
    </w:rPr>
  </w:style>
  <w:style w:type="character" w:styleId="IntenseReference">
    <w:name w:val="Intense Reference"/>
    <w:basedOn w:val="DefaultParagraphFont"/>
    <w:uiPriority w:val="32"/>
    <w:qFormat/>
    <w:rsid w:val="003C15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5</revision>
  <dcterms:created xsi:type="dcterms:W3CDTF">2026-07-08T15:51:00.0000000Z</dcterms:created>
  <dcterms:modified xsi:type="dcterms:W3CDTF">2026-07-23T10:58:36.1003435Z</dcterms:modified>
</coreProperties>
</file>