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124A" w:rsidP="006D245C" w:rsidRDefault="007D059B" w14:paraId="20A756EA" w14:textId="73CC848F">
      <w:pPr>
        <w:pStyle w:val="Title"/>
        <w:jc w:val="center"/>
        <w:rPr>
          <w:rFonts w:ascii="Aptos" w:hAnsi="Aptos"/>
          <w:b w:val="1"/>
          <w:bCs w:val="1"/>
          <w:sz w:val="28"/>
          <w:szCs w:val="28"/>
        </w:rPr>
      </w:pPr>
      <w:r w:rsidRPr="586A7886" w:rsidR="4F49E98E">
        <w:rPr>
          <w:rFonts w:ascii="Aptos" w:hAnsi="Aptos"/>
          <w:b w:val="1"/>
          <w:bCs w:val="1"/>
          <w:sz w:val="28"/>
          <w:szCs w:val="28"/>
        </w:rPr>
        <w:t>7</w:t>
      </w:r>
      <w:r w:rsidRPr="586A7886" w:rsidR="007D059B">
        <w:rPr>
          <w:rFonts w:ascii="Aptos" w:hAnsi="Aptos"/>
          <w:b w:val="1"/>
          <w:bCs w:val="1"/>
          <w:sz w:val="28"/>
          <w:szCs w:val="28"/>
          <w:vertAlign w:val="superscript"/>
        </w:rPr>
        <w:t>th</w:t>
      </w:r>
      <w:r w:rsidRPr="586A7886" w:rsidR="007D059B">
        <w:rPr>
          <w:rFonts w:ascii="Aptos" w:hAnsi="Aptos"/>
          <w:b w:val="1"/>
          <w:bCs w:val="1"/>
          <w:sz w:val="28"/>
          <w:szCs w:val="28"/>
        </w:rPr>
        <w:t xml:space="preserve"> African Research Scholar Academy </w:t>
      </w:r>
    </w:p>
    <w:p w:rsidRPr="006D124A" w:rsidR="009F77CC" w:rsidP="006D245C" w:rsidRDefault="007D059B" w14:paraId="38C23BDD" w14:textId="54822A8D">
      <w:pPr>
        <w:pStyle w:val="Title"/>
        <w:jc w:val="center"/>
        <w:rPr>
          <w:rFonts w:ascii="Aptos" w:hAnsi="Aptos"/>
          <w:b/>
          <w:bCs/>
          <w:sz w:val="28"/>
          <w:szCs w:val="28"/>
        </w:rPr>
      </w:pPr>
      <w:r w:rsidRPr="006D124A">
        <w:rPr>
          <w:rFonts w:ascii="Aptos" w:hAnsi="Aptos"/>
          <w:b/>
          <w:bCs/>
          <w:sz w:val="28"/>
          <w:szCs w:val="28"/>
        </w:rPr>
        <w:t>Presenter Session Plan Form</w:t>
      </w:r>
    </w:p>
    <w:p w:rsidRPr="007D059B" w:rsidR="009F77CC" w:rsidRDefault="00000000" w14:paraId="0E7F7165" w14:textId="77777777">
      <w:pPr>
        <w:rPr>
          <w:rFonts w:ascii="Aptos" w:hAnsi="Aptos"/>
        </w:rPr>
      </w:pPr>
      <w:r w:rsidRPr="007D059B">
        <w:rPr>
          <w:rFonts w:ascii="Aptos" w:hAnsi="Aptos"/>
        </w:rPr>
        <w:t>Thank you for contributing to the Academy! Please complete the form below to help us ensure a dynamic, engaging, and well-structured learning experience for participants.</w:t>
      </w:r>
    </w:p>
    <w:p w:rsidRPr="00DF4D47" w:rsidR="009F77CC" w:rsidP="00DF4D47" w:rsidRDefault="00000000" w14:paraId="4A2DD694" w14:textId="77777777">
      <w:pPr>
        <w:pStyle w:val="Heading1"/>
      </w:pPr>
      <w:r w:rsidRPr="00DF4D47">
        <w:t>1. Presenter Name(s):</w:t>
      </w:r>
    </w:p>
    <w:tbl>
      <w:tblPr>
        <w:tblStyle w:val="TableGrid"/>
        <w:tblW w:w="0" w:type="auto"/>
        <w:tblLook w:val="04A0" w:firstRow="1" w:lastRow="0" w:firstColumn="1" w:lastColumn="0" w:noHBand="0" w:noVBand="1"/>
      </w:tblPr>
      <w:tblGrid>
        <w:gridCol w:w="8630"/>
      </w:tblGrid>
      <w:tr w:rsidR="007D059B" w:rsidTr="550C3FF3" w14:paraId="5CF1060F" w14:textId="77777777">
        <w:tc>
          <w:tcPr>
            <w:tcW w:w="8856" w:type="dxa"/>
            <w:tcMar/>
          </w:tcPr>
          <w:p w:rsidR="007D059B" w:rsidP="007D059B" w:rsidRDefault="000259AE" w14:paraId="1B33E266" w14:textId="38AEB656">
            <w:bookmarkStart w:name="_Hlk202878364" w:id="0"/>
            <w:r w:rsidR="550C3FF3">
              <w:rPr/>
              <w:t>Annsilla</w:t>
            </w:r>
            <w:r w:rsidR="550C3FF3">
              <w:rPr/>
              <w:t xml:space="preserve"> </w:t>
            </w:r>
            <w:r w:rsidR="550C3FF3">
              <w:rPr/>
              <w:t>Nyar</w:t>
            </w:r>
            <w:r w:rsidR="550C3FF3">
              <w:rPr/>
              <w:t xml:space="preserve"> Ndlovu</w:t>
            </w:r>
            <w:r w:rsidR="550C3FF3">
              <w:rPr/>
              <w:t xml:space="preserve"> </w:t>
            </w:r>
          </w:p>
          <w:p w:rsidR="007D059B" w:rsidP="007D059B" w:rsidRDefault="000259AE" w14:paraId="4F1E6AB8" w14:textId="0E88AE1A">
            <w:r w:rsidR="00A469DD">
              <w:rPr/>
              <w:t>Joleen Steyn Kotze</w:t>
            </w:r>
          </w:p>
        </w:tc>
      </w:tr>
    </w:tbl>
    <w:bookmarkEnd w:id="0"/>
    <w:p w:rsidR="009F77CC" w:rsidP="00DF4D47" w:rsidRDefault="00000000" w14:paraId="6A722B00" w14:textId="77777777">
      <w:pPr>
        <w:pStyle w:val="Heading1"/>
      </w:pPr>
      <w:r w:rsidRPr="007D059B">
        <w:t xml:space="preserve">2. </w:t>
      </w:r>
      <w:r w:rsidRPr="006D245C">
        <w:t>Session</w:t>
      </w:r>
      <w:r w:rsidRPr="007D059B">
        <w:t xml:space="preserve"> Title:</w:t>
      </w:r>
    </w:p>
    <w:tbl>
      <w:tblPr>
        <w:tblStyle w:val="TableGrid"/>
        <w:tblW w:w="0" w:type="auto"/>
        <w:tblLook w:val="04A0" w:firstRow="1" w:lastRow="0" w:firstColumn="1" w:lastColumn="0" w:noHBand="0" w:noVBand="1"/>
      </w:tblPr>
      <w:tblGrid>
        <w:gridCol w:w="8630"/>
      </w:tblGrid>
      <w:tr w:rsidR="006D245C" w:rsidTr="00A454B0" w14:paraId="25D1F8CF" w14:textId="77777777">
        <w:tc>
          <w:tcPr>
            <w:tcW w:w="8856" w:type="dxa"/>
          </w:tcPr>
          <w:p w:rsidR="006D245C" w:rsidP="00A454B0" w:rsidRDefault="001573ED" w14:paraId="53EF7E6D" w14:textId="21BC6B44">
            <w:r>
              <w:t xml:space="preserve">Understanding &amp; Embracing the Academic Publication </w:t>
            </w:r>
            <w:r w:rsidR="00747BF0">
              <w:t>‘</w:t>
            </w:r>
            <w:r>
              <w:t>Journey</w:t>
            </w:r>
            <w:r w:rsidR="00747BF0">
              <w:t>’</w:t>
            </w:r>
            <w:r>
              <w:t xml:space="preserve">: Speed Bumps, </w:t>
            </w:r>
            <w:r w:rsidR="00963DC2">
              <w:t xml:space="preserve">U-Turns, </w:t>
            </w:r>
            <w:r>
              <w:t>Potholes and all</w:t>
            </w:r>
            <w:r w:rsidR="00747BF0">
              <w:t>.</w:t>
            </w:r>
          </w:p>
        </w:tc>
      </w:tr>
    </w:tbl>
    <w:p w:rsidRPr="007D059B" w:rsidR="009F77CC" w:rsidP="00DF4D47" w:rsidRDefault="00000000" w14:paraId="4F83BBD0" w14:textId="77777777">
      <w:pPr>
        <w:pStyle w:val="Heading1"/>
      </w:pPr>
      <w:r w:rsidRPr="007D059B">
        <w:t>3. Date and Time of Session:</w:t>
      </w:r>
    </w:p>
    <w:tbl>
      <w:tblPr>
        <w:tblStyle w:val="TableGrid"/>
        <w:tblW w:w="0" w:type="auto"/>
        <w:tblLook w:val="04A0" w:firstRow="1" w:lastRow="0" w:firstColumn="1" w:lastColumn="0" w:noHBand="0" w:noVBand="1"/>
      </w:tblPr>
      <w:tblGrid>
        <w:gridCol w:w="8630"/>
      </w:tblGrid>
      <w:tr w:rsidR="006D245C" w:rsidTr="586A7886" w14:paraId="4FC0D03D" w14:textId="77777777">
        <w:tc>
          <w:tcPr>
            <w:tcW w:w="8856" w:type="dxa"/>
            <w:tcMar/>
          </w:tcPr>
          <w:p w:rsidR="006D245C" w:rsidP="00A454B0" w:rsidRDefault="00A64FB8" w14:paraId="0D960815" w14:textId="6DB8A785">
            <w:bookmarkStart w:name="_Hlk202878399" w:id="1"/>
            <w:r w:rsidR="2D067677">
              <w:rPr/>
              <w:t>3</w:t>
            </w:r>
            <w:r w:rsidR="00A64FB8">
              <w:rPr/>
              <w:t xml:space="preserve">1 </w:t>
            </w:r>
            <w:r w:rsidR="1BFFDBA9">
              <w:rPr/>
              <w:t>July</w:t>
            </w:r>
            <w:r w:rsidR="00A64FB8">
              <w:rPr/>
              <w:t xml:space="preserve"> </w:t>
            </w:r>
            <w:r w:rsidR="002B6BED">
              <w:rPr/>
              <w:t>202</w:t>
            </w:r>
            <w:r w:rsidR="465D0EA5">
              <w:rPr/>
              <w:t>6.</w:t>
            </w:r>
            <w:r w:rsidR="002B6BED">
              <w:rPr/>
              <w:t xml:space="preserve"> </w:t>
            </w:r>
            <w:r w:rsidR="003525E9">
              <w:rPr/>
              <w:t>1</w:t>
            </w:r>
            <w:r w:rsidR="3CAF8D00">
              <w:rPr/>
              <w:t>4</w:t>
            </w:r>
            <w:r w:rsidR="3CAF8D00">
              <w:rPr/>
              <w:t>:</w:t>
            </w:r>
            <w:r w:rsidR="00FE26A0">
              <w:rPr/>
              <w:t>00-1</w:t>
            </w:r>
            <w:r w:rsidR="04C3E73C">
              <w:rPr/>
              <w:t>6</w:t>
            </w:r>
            <w:r w:rsidR="00FE26A0">
              <w:rPr/>
              <w:t xml:space="preserve">h00 </w:t>
            </w:r>
          </w:p>
        </w:tc>
      </w:tr>
      <w:bookmarkEnd w:id="1"/>
    </w:tbl>
    <w:p w:rsidR="001F51C3" w:rsidP="001F51C3" w:rsidRDefault="001F51C3" w14:paraId="07D8A3B6" w14:textId="77777777"/>
    <w:p w:rsidRPr="007D059B" w:rsidR="009F77CC" w:rsidP="00DF4D47" w:rsidRDefault="006D245C" w14:paraId="369A0D7F" w14:textId="78058BFF">
      <w:pPr>
        <w:pStyle w:val="Heading1"/>
      </w:pPr>
      <w:r>
        <w:t xml:space="preserve">4. </w:t>
      </w:r>
      <w:r w:rsidRPr="007D059B">
        <w:t>Content Overview</w:t>
      </w:r>
    </w:p>
    <w:p w:rsidRPr="004177BB" w:rsidR="009F77CC" w:rsidP="004177BB" w:rsidRDefault="00000000" w14:paraId="4F0499DA" w14:textId="270F1DA6">
      <w:pPr>
        <w:pStyle w:val="Heading2"/>
      </w:pPr>
      <w:r w:rsidRPr="004177BB">
        <w:t>4</w:t>
      </w:r>
      <w:r w:rsidRPr="004177BB" w:rsidR="006D245C">
        <w:t>.1</w:t>
      </w:r>
      <w:r w:rsidRPr="004177BB">
        <w:t>. Learning Objectives (3 bullet points)</w:t>
      </w:r>
    </w:p>
    <w:tbl>
      <w:tblPr>
        <w:tblStyle w:val="TableGrid"/>
        <w:tblW w:w="0" w:type="auto"/>
        <w:tblLook w:val="04A0" w:firstRow="1" w:lastRow="0" w:firstColumn="1" w:lastColumn="0" w:noHBand="0" w:noVBand="1"/>
      </w:tblPr>
      <w:tblGrid>
        <w:gridCol w:w="8630"/>
      </w:tblGrid>
      <w:tr w:rsidR="006D245C" w:rsidTr="550C3FF3" w14:paraId="1C0BDB4F" w14:textId="77777777">
        <w:tc>
          <w:tcPr>
            <w:tcW w:w="8856" w:type="dxa"/>
            <w:tcMar/>
          </w:tcPr>
          <w:p w:rsidR="00A469DD" w:rsidP="550C3FF3" w:rsidRDefault="00A469DD" w14:paraId="74CFE284" w14:textId="06105CF9">
            <w:pPr>
              <w:pStyle w:val="ListParagraph"/>
              <w:numPr>
                <w:ilvl w:val="0"/>
                <w:numId w:val="10"/>
              </w:numPr>
              <w:rPr>
                <w:noProof w:val="0"/>
                <w:color w:val="000000" w:themeColor="text1" w:themeTint="FF" w:themeShade="FF"/>
                <w:lang w:val="en-US"/>
              </w:rPr>
            </w:pPr>
            <w:r w:rsidRPr="550C3FF3" w:rsidR="550C3FF3">
              <w:rPr>
                <w:noProof w:val="0"/>
                <w:color w:val="000000" w:themeColor="text1" w:themeTint="FF" w:themeShade="FF"/>
                <w:lang w:val="en-US"/>
              </w:rPr>
              <w:t>Demystify the academic publishing process and build the resilience needed to navigate it successfully.</w:t>
            </w:r>
          </w:p>
          <w:p w:rsidR="00A469DD" w:rsidP="550C3FF3" w:rsidRDefault="00A469DD" w14:paraId="4C8D1746" w14:textId="6923D385">
            <w:pPr>
              <w:pStyle w:val="ListParagraph"/>
              <w:numPr>
                <w:ilvl w:val="0"/>
                <w:numId w:val="10"/>
              </w:numPr>
              <w:spacing w:before="240" w:beforeAutospacing="off" w:after="240" w:afterAutospacing="off"/>
              <w:rPr>
                <w:noProof w:val="0"/>
                <w:color w:val="000000" w:themeColor="text1" w:themeTint="FF" w:themeShade="FF"/>
                <w:lang w:val="en-US"/>
              </w:rPr>
            </w:pPr>
            <w:r w:rsidRPr="550C3FF3" w:rsidR="550C3FF3">
              <w:rPr>
                <w:noProof w:val="0"/>
                <w:color w:val="000000" w:themeColor="text1" w:themeTint="FF" w:themeShade="FF"/>
                <w:lang w:val="en-US"/>
              </w:rPr>
              <w:t>Identify the most suitable paper and publication outlet for your data or research idea.</w:t>
            </w:r>
          </w:p>
          <w:p w:rsidR="00A469DD" w:rsidP="550C3FF3" w:rsidRDefault="00A469DD" w14:paraId="48706CD4" w14:textId="4504C787">
            <w:pPr>
              <w:pStyle w:val="ListParagraph"/>
              <w:numPr>
                <w:ilvl w:val="0"/>
                <w:numId w:val="10"/>
              </w:numPr>
              <w:spacing w:before="240" w:beforeAutospacing="off" w:after="240" w:afterAutospacing="off"/>
              <w:rPr>
                <w:noProof w:val="0"/>
                <w:color w:val="000000" w:themeColor="text1" w:themeTint="FF" w:themeShade="FF"/>
                <w:lang w:val="en-US"/>
              </w:rPr>
            </w:pPr>
            <w:r w:rsidRPr="550C3FF3" w:rsidR="550C3FF3">
              <w:rPr>
                <w:noProof w:val="0"/>
                <w:color w:val="000000" w:themeColor="text1" w:themeTint="FF" w:themeShade="FF"/>
                <w:lang w:val="en-US"/>
              </w:rPr>
              <w:t>Develop a clear academic voice and write concise, compelling articles that meet editors’ expectations.</w:t>
            </w:r>
          </w:p>
        </w:tc>
      </w:tr>
    </w:tbl>
    <w:p w:rsidRPr="006D245C" w:rsidR="006D245C" w:rsidP="006D245C" w:rsidRDefault="006D245C" w14:paraId="64979932" w14:textId="77777777"/>
    <w:p w:rsidRPr="007D059B" w:rsidR="009F77CC" w:rsidP="004177BB" w:rsidRDefault="006D245C" w14:paraId="664A8C01" w14:textId="64222505">
      <w:pPr>
        <w:pStyle w:val="Heading2"/>
      </w:pPr>
      <w:r>
        <w:t>4.2</w:t>
      </w:r>
      <w:r w:rsidRPr="007D059B">
        <w:t>. Tentative Structure / Flow of the Session:</w:t>
      </w:r>
    </w:p>
    <w:p w:rsidR="009F77CC" w:rsidRDefault="00000000" w14:paraId="54E9EEA2" w14:textId="1DCCB1E6">
      <w:pPr>
        <w:rPr>
          <w:rFonts w:ascii="Aptos" w:hAnsi="Aptos"/>
        </w:rPr>
      </w:pPr>
      <w:r w:rsidRPr="007D059B">
        <w:rPr>
          <w:rFonts w:ascii="Aptos" w:hAnsi="Aptos"/>
        </w:rPr>
        <w:t>(e.g., 10 mins intro, 20 mins activity, 15 mins discussion, etc.)</w:t>
      </w:r>
    </w:p>
    <w:tbl>
      <w:tblPr>
        <w:tblStyle w:val="TableGrid"/>
        <w:tblW w:w="0" w:type="auto"/>
        <w:tblLook w:val="04A0" w:firstRow="1" w:lastRow="0" w:firstColumn="1" w:lastColumn="0" w:noHBand="0" w:noVBand="1"/>
      </w:tblPr>
      <w:tblGrid>
        <w:gridCol w:w="8630"/>
      </w:tblGrid>
      <w:tr w:rsidR="006D245C" w:rsidTr="550C3FF3" w14:paraId="18C3DB97" w14:textId="77777777">
        <w:tc>
          <w:tcPr>
            <w:tcW w:w="8856" w:type="dxa"/>
            <w:tcMar/>
          </w:tcPr>
          <w:p w:rsidR="00A469DD" w:rsidP="00A469DD" w:rsidRDefault="00A469DD" w14:paraId="50334679" w14:textId="04436763">
            <w:pPr>
              <w:pStyle w:val="ListParagraph"/>
              <w:numPr>
                <w:ilvl w:val="0"/>
                <w:numId w:val="11"/>
              </w:numPr>
              <w:rPr/>
            </w:pPr>
            <w:r w:rsidRPr="550C3FF3" w:rsidR="550C3FF3">
              <w:rPr>
                <w:noProof w:val="0"/>
                <w:color w:val="000000" w:themeColor="text1" w:themeTint="FF" w:themeShade="FF"/>
                <w:lang w:val="en-US"/>
              </w:rPr>
              <w:t>This session is divided into two segments focusing on the academic publication journey, responsible use of AI, and the development of scholarly author identity.</w:t>
            </w:r>
          </w:p>
          <w:p w:rsidR="00A469DD" w:rsidP="550C3FF3" w:rsidRDefault="00A469DD" w14:paraId="65C4113F" w14:textId="3321AE81">
            <w:pPr>
              <w:pStyle w:val="Heading3"/>
              <w:spacing w:before="281" w:beforeAutospacing="off" w:after="281" w:afterAutospacing="off"/>
              <w:ind w:left="0"/>
              <w:rPr>
                <w:b w:val="0"/>
                <w:bCs w:val="0"/>
                <w:noProof w:val="0"/>
                <w:color w:val="000000" w:themeColor="text1" w:themeTint="FF" w:themeShade="FF"/>
                <w:sz w:val="28"/>
                <w:szCs w:val="28"/>
                <w:lang w:val="en-US"/>
              </w:rPr>
            </w:pPr>
            <w:r w:rsidRPr="550C3FF3" w:rsidR="550C3FF3">
              <w:rPr>
                <w:b w:val="0"/>
                <w:bCs w:val="0"/>
                <w:noProof w:val="0"/>
                <w:color w:val="000000" w:themeColor="text1" w:themeTint="FF" w:themeShade="FF"/>
                <w:sz w:val="28"/>
                <w:szCs w:val="28"/>
                <w:lang w:val="en-US"/>
              </w:rPr>
              <w:t>First hour: Navigating the academic publication journey (Annsilla)</w:t>
            </w:r>
          </w:p>
          <w:p w:rsidR="00A469DD" w:rsidP="550C3FF3" w:rsidRDefault="00A469DD" w14:paraId="1EA16FE5" w14:textId="575DEE06">
            <w:pPr>
              <w:pStyle w:val="ListParagraph"/>
              <w:numPr>
                <w:ilvl w:val="0"/>
                <w:numId w:val="11"/>
              </w:numPr>
              <w:spacing w:before="240" w:beforeAutospacing="off" w:after="240" w:afterAutospacing="off"/>
              <w:rPr>
                <w:b w:val="0"/>
                <w:bCs w:val="0"/>
                <w:noProof w:val="0"/>
                <w:color w:val="000000" w:themeColor="text1" w:themeTint="FF" w:themeShade="FF"/>
                <w:lang w:val="en-US"/>
              </w:rPr>
            </w:pPr>
            <w:r w:rsidRPr="550C3FF3" w:rsidR="550C3FF3">
              <w:rPr>
                <w:b w:val="0"/>
                <w:bCs w:val="0"/>
                <w:noProof w:val="0"/>
                <w:color w:val="000000" w:themeColor="text1" w:themeTint="FF" w:themeShade="FF"/>
                <w:lang w:val="en-US"/>
              </w:rPr>
              <w:t>Introduction: Understanding the academic publication journey</w:t>
            </w:r>
            <w:r w:rsidRPr="550C3FF3" w:rsidR="550C3FF3">
              <w:rPr>
                <w:b w:val="0"/>
                <w:bCs w:val="0"/>
                <w:noProof w:val="0"/>
                <w:color w:val="000000" w:themeColor="text1" w:themeTint="FF" w:themeShade="FF"/>
                <w:lang w:val="en-US"/>
              </w:rPr>
              <w:t xml:space="preserve"> (5 minutes)</w:t>
            </w:r>
            <w:r>
              <w:br/>
            </w:r>
            <w:r w:rsidRPr="550C3FF3" w:rsidR="550C3FF3">
              <w:rPr>
                <w:b w:val="0"/>
                <w:bCs w:val="0"/>
                <w:noProof w:val="0"/>
                <w:color w:val="000000" w:themeColor="text1" w:themeTint="FF" w:themeShade="FF"/>
                <w:lang w:val="en-US"/>
              </w:rPr>
              <w:t>General guidelines for navigating academic publishing and recognising that AI may support—but cannot replace—scholarly judgement.</w:t>
            </w:r>
          </w:p>
          <w:p w:rsidR="00A469DD" w:rsidP="550C3FF3" w:rsidRDefault="00A469DD" w14:paraId="071ACAAC" w14:textId="37C1B7F0">
            <w:pPr>
              <w:pStyle w:val="ListParagraph"/>
              <w:numPr>
                <w:ilvl w:val="0"/>
                <w:numId w:val="11"/>
              </w:numPr>
              <w:spacing w:before="240" w:beforeAutospacing="off" w:after="240" w:afterAutospacing="off"/>
              <w:rPr>
                <w:b w:val="0"/>
                <w:bCs w:val="0"/>
                <w:noProof w:val="0"/>
                <w:color w:val="000000" w:themeColor="text1" w:themeTint="FF" w:themeShade="FF"/>
                <w:lang w:val="en-US"/>
              </w:rPr>
            </w:pPr>
            <w:r w:rsidRPr="550C3FF3" w:rsidR="550C3FF3">
              <w:rPr>
                <w:b w:val="0"/>
                <w:bCs w:val="0"/>
                <w:noProof w:val="0"/>
                <w:color w:val="000000" w:themeColor="text1" w:themeTint="FF" w:themeShade="FF"/>
                <w:lang w:val="en-US"/>
              </w:rPr>
              <w:t>A Starting Point: Personal attributes necessary for publication</w:t>
            </w:r>
            <w:r w:rsidRPr="550C3FF3" w:rsidR="550C3FF3">
              <w:rPr>
                <w:b w:val="0"/>
                <w:bCs w:val="0"/>
                <w:noProof w:val="0"/>
                <w:color w:val="000000" w:themeColor="text1" w:themeTint="FF" w:themeShade="FF"/>
                <w:lang w:val="en-US"/>
              </w:rPr>
              <w:t xml:space="preserve"> (10 minutes)</w:t>
            </w:r>
            <w:r>
              <w:br/>
            </w:r>
            <w:r w:rsidRPr="550C3FF3" w:rsidR="550C3FF3">
              <w:rPr>
                <w:b w:val="0"/>
                <w:bCs w:val="0"/>
                <w:noProof w:val="0"/>
                <w:color w:val="000000" w:themeColor="text1" w:themeTint="FF" w:themeShade="FF"/>
                <w:lang w:val="en-US"/>
              </w:rPr>
              <w:t>Exploring resilience, perseverance, curiosity, openness to feedback and ethical responsibility.</w:t>
            </w:r>
          </w:p>
          <w:p w:rsidR="00A469DD" w:rsidP="550C3FF3" w:rsidRDefault="00A469DD" w14:paraId="5C1920CC" w14:textId="3D09DE7C">
            <w:pPr>
              <w:pStyle w:val="ListParagraph"/>
              <w:numPr>
                <w:ilvl w:val="0"/>
                <w:numId w:val="11"/>
              </w:numPr>
              <w:spacing w:before="240" w:beforeAutospacing="off" w:after="240" w:afterAutospacing="off"/>
              <w:rPr>
                <w:b w:val="0"/>
                <w:bCs w:val="0"/>
                <w:noProof w:val="0"/>
                <w:color w:val="000000" w:themeColor="text1" w:themeTint="FF" w:themeShade="FF"/>
                <w:lang w:val="en-US"/>
              </w:rPr>
            </w:pPr>
            <w:r w:rsidRPr="550C3FF3" w:rsidR="550C3FF3">
              <w:rPr>
                <w:b w:val="0"/>
                <w:bCs w:val="0"/>
                <w:noProof w:val="0"/>
                <w:color w:val="000000" w:themeColor="text1" w:themeTint="FF" w:themeShade="FF"/>
                <w:lang w:val="en-US"/>
              </w:rPr>
              <w:t>Mapping the academic publication process</w:t>
            </w:r>
            <w:r w:rsidRPr="550C3FF3" w:rsidR="550C3FF3">
              <w:rPr>
                <w:b w:val="0"/>
                <w:bCs w:val="0"/>
                <w:noProof w:val="0"/>
                <w:color w:val="000000" w:themeColor="text1" w:themeTint="FF" w:themeShade="FF"/>
                <w:lang w:val="en-US"/>
              </w:rPr>
              <w:t xml:space="preserve"> (10 minutes)</w:t>
            </w:r>
            <w:r>
              <w:br/>
            </w:r>
            <w:r w:rsidRPr="550C3FF3" w:rsidR="550C3FF3">
              <w:rPr>
                <w:b w:val="0"/>
                <w:bCs w:val="0"/>
                <w:noProof w:val="0"/>
                <w:color w:val="000000" w:themeColor="text1" w:themeTint="FF" w:themeShade="FF"/>
                <w:lang w:val="en-US"/>
              </w:rPr>
              <w:t>A diagrammatic overview from developing an idea and selecting a journal to peer review, revision and publication.</w:t>
            </w:r>
          </w:p>
          <w:p w:rsidR="00A469DD" w:rsidP="550C3FF3" w:rsidRDefault="00A469DD" w14:paraId="4923C767" w14:textId="1D656DF6">
            <w:pPr>
              <w:pStyle w:val="ListParagraph"/>
              <w:numPr>
                <w:ilvl w:val="0"/>
                <w:numId w:val="11"/>
              </w:numPr>
              <w:spacing w:before="240" w:beforeAutospacing="off" w:after="240" w:afterAutospacing="off"/>
              <w:rPr>
                <w:b w:val="0"/>
                <w:bCs w:val="0"/>
                <w:noProof w:val="0"/>
                <w:color w:val="000000" w:themeColor="text1" w:themeTint="FF" w:themeShade="FF"/>
                <w:lang w:val="en-US"/>
              </w:rPr>
            </w:pPr>
            <w:r w:rsidRPr="550C3FF3" w:rsidR="550C3FF3">
              <w:rPr>
                <w:b w:val="0"/>
                <w:bCs w:val="0"/>
                <w:noProof w:val="0"/>
                <w:color w:val="000000" w:themeColor="text1" w:themeTint="FF" w:themeShade="FF"/>
                <w:lang w:val="en-US"/>
              </w:rPr>
              <w:t>Breakout-room discussion: Where am I in the journey?</w:t>
            </w:r>
            <w:r w:rsidRPr="550C3FF3" w:rsidR="550C3FF3">
              <w:rPr>
                <w:b w:val="0"/>
                <w:bCs w:val="0"/>
                <w:noProof w:val="0"/>
                <w:color w:val="000000" w:themeColor="text1" w:themeTint="FF" w:themeShade="FF"/>
                <w:lang w:val="en-US"/>
              </w:rPr>
              <w:t xml:space="preserve"> (10 minutes)</w:t>
            </w:r>
            <w:r>
              <w:br/>
            </w:r>
            <w:r w:rsidRPr="550C3FF3" w:rsidR="550C3FF3">
              <w:rPr>
                <w:b w:val="0"/>
                <w:bCs w:val="0"/>
                <w:noProof w:val="0"/>
                <w:color w:val="000000" w:themeColor="text1" w:themeTint="FF" w:themeShade="FF"/>
                <w:lang w:val="en-US"/>
              </w:rPr>
              <w:t>Participants identify their current stage, key challenges and areas where AI might responsibly support their progress.</w:t>
            </w:r>
          </w:p>
          <w:p w:rsidR="00A469DD" w:rsidP="550C3FF3" w:rsidRDefault="00A469DD" w14:paraId="24185760" w14:textId="29A4387D">
            <w:pPr>
              <w:pStyle w:val="ListParagraph"/>
              <w:numPr>
                <w:ilvl w:val="0"/>
                <w:numId w:val="11"/>
              </w:numPr>
              <w:spacing w:before="240" w:beforeAutospacing="off" w:after="240" w:afterAutospacing="off"/>
              <w:rPr>
                <w:b w:val="0"/>
                <w:bCs w:val="0"/>
                <w:noProof w:val="0"/>
                <w:color w:val="000000" w:themeColor="text1" w:themeTint="FF" w:themeShade="FF"/>
                <w:lang w:val="en-US"/>
              </w:rPr>
            </w:pPr>
            <w:r w:rsidRPr="550C3FF3" w:rsidR="550C3FF3">
              <w:rPr>
                <w:b w:val="0"/>
                <w:bCs w:val="0"/>
                <w:noProof w:val="0"/>
                <w:color w:val="000000" w:themeColor="text1" w:themeTint="FF" w:themeShade="FF"/>
                <w:lang w:val="en-US"/>
              </w:rPr>
              <w:t>Pro Tips from established published researchers</w:t>
            </w:r>
            <w:r w:rsidRPr="550C3FF3" w:rsidR="550C3FF3">
              <w:rPr>
                <w:b w:val="0"/>
                <w:bCs w:val="0"/>
                <w:noProof w:val="0"/>
                <w:color w:val="000000" w:themeColor="text1" w:themeTint="FF" w:themeShade="FF"/>
                <w:lang w:val="en-US"/>
              </w:rPr>
              <w:t xml:space="preserve"> (10 minutes)</w:t>
            </w:r>
            <w:r>
              <w:br/>
            </w:r>
            <w:r w:rsidRPr="550C3FF3" w:rsidR="550C3FF3">
              <w:rPr>
                <w:b w:val="0"/>
                <w:bCs w:val="0"/>
                <w:noProof w:val="0"/>
                <w:color w:val="000000" w:themeColor="text1" w:themeTint="FF" w:themeShade="FF"/>
                <w:lang w:val="en-US"/>
              </w:rPr>
              <w:t>Practical advice on journal selection, responding to reviewers, managing rejection and maintaining momentum.</w:t>
            </w:r>
          </w:p>
          <w:p w:rsidR="00A469DD" w:rsidP="550C3FF3" w:rsidRDefault="00A469DD" w14:paraId="47F26440" w14:textId="42B013A6">
            <w:pPr>
              <w:pStyle w:val="ListParagraph"/>
              <w:numPr>
                <w:ilvl w:val="0"/>
                <w:numId w:val="11"/>
              </w:numPr>
              <w:spacing w:before="240" w:beforeAutospacing="off" w:after="240" w:afterAutospacing="off"/>
              <w:rPr>
                <w:b w:val="0"/>
                <w:bCs w:val="0"/>
                <w:noProof w:val="0"/>
                <w:color w:val="000000" w:themeColor="text1" w:themeTint="FF" w:themeShade="FF"/>
                <w:lang w:val="en-US"/>
              </w:rPr>
            </w:pPr>
            <w:r w:rsidRPr="550C3FF3" w:rsidR="550C3FF3">
              <w:rPr>
                <w:b w:val="0"/>
                <w:bCs w:val="0"/>
                <w:noProof w:val="0"/>
                <w:color w:val="000000" w:themeColor="text1" w:themeTint="FF" w:themeShade="FF"/>
                <w:lang w:val="en-US"/>
              </w:rPr>
              <w:t>AI and academic publishing: The scholarship remains yours</w:t>
            </w:r>
            <w:r w:rsidRPr="550C3FF3" w:rsidR="550C3FF3">
              <w:rPr>
                <w:b w:val="0"/>
                <w:bCs w:val="0"/>
                <w:noProof w:val="0"/>
                <w:color w:val="000000" w:themeColor="text1" w:themeTint="FF" w:themeShade="FF"/>
                <w:lang w:val="en-US"/>
              </w:rPr>
              <w:t xml:space="preserve"> (5 minutes)</w:t>
            </w:r>
            <w:r>
              <w:br/>
            </w:r>
            <w:r w:rsidRPr="550C3FF3" w:rsidR="550C3FF3">
              <w:rPr>
                <w:b w:val="0"/>
                <w:bCs w:val="0"/>
                <w:noProof w:val="0"/>
                <w:color w:val="000000" w:themeColor="text1" w:themeTint="FF" w:themeShade="FF"/>
                <w:lang w:val="en-US"/>
              </w:rPr>
              <w:t>Introducing AI as a tool for clarifying, challenging and refining scholarly work, while retaining author accountability.</w:t>
            </w:r>
          </w:p>
          <w:p w:rsidR="00A469DD" w:rsidP="550C3FF3" w:rsidRDefault="00A469DD" w14:paraId="003A5200" w14:textId="71B7E251">
            <w:pPr>
              <w:pStyle w:val="ListParagraph"/>
              <w:numPr>
                <w:ilvl w:val="0"/>
                <w:numId w:val="11"/>
              </w:numPr>
              <w:spacing w:before="240" w:beforeAutospacing="off" w:after="240" w:afterAutospacing="off"/>
              <w:rPr>
                <w:b w:val="0"/>
                <w:bCs w:val="0"/>
                <w:noProof w:val="0"/>
                <w:color w:val="000000" w:themeColor="text1" w:themeTint="FF" w:themeShade="FF"/>
                <w:lang w:val="en-US"/>
              </w:rPr>
            </w:pPr>
            <w:r w:rsidRPr="550C3FF3" w:rsidR="550C3FF3">
              <w:rPr>
                <w:b w:val="0"/>
                <w:bCs w:val="0"/>
                <w:noProof w:val="0"/>
                <w:color w:val="000000" w:themeColor="text1" w:themeTint="FF" w:themeShade="FF"/>
                <w:lang w:val="en-US"/>
              </w:rPr>
              <w:t>Conclusion: Distilling our learning together</w:t>
            </w:r>
            <w:r w:rsidRPr="550C3FF3" w:rsidR="550C3FF3">
              <w:rPr>
                <w:b w:val="0"/>
                <w:bCs w:val="0"/>
                <w:noProof w:val="0"/>
                <w:color w:val="000000" w:themeColor="text1" w:themeTint="FF" w:themeShade="FF"/>
                <w:lang w:val="en-US"/>
              </w:rPr>
              <w:t xml:space="preserve"> (10 minutes)</w:t>
            </w:r>
            <w:r>
              <w:br/>
            </w:r>
            <w:r w:rsidRPr="550C3FF3" w:rsidR="550C3FF3">
              <w:rPr>
                <w:b w:val="0"/>
                <w:bCs w:val="0"/>
                <w:noProof w:val="0"/>
                <w:color w:val="000000" w:themeColor="text1" w:themeTint="FF" w:themeShade="FF"/>
                <w:lang w:val="en-US"/>
              </w:rPr>
              <w:t>Participants identify one insight and one practical action for progressing their publication journey.</w:t>
            </w:r>
          </w:p>
          <w:p w:rsidR="00A469DD" w:rsidP="550C3FF3" w:rsidRDefault="00A469DD" w14:paraId="149B3592" w14:textId="195FC385">
            <w:pPr>
              <w:pStyle w:val="Heading3"/>
              <w:spacing w:before="281" w:beforeAutospacing="off" w:after="281" w:afterAutospacing="off"/>
              <w:ind w:left="0"/>
              <w:rPr>
                <w:b w:val="1"/>
                <w:bCs w:val="1"/>
                <w:noProof w:val="0"/>
                <w:color w:val="000000" w:themeColor="text1" w:themeTint="FF" w:themeShade="FF"/>
                <w:sz w:val="28"/>
                <w:szCs w:val="28"/>
                <w:lang w:val="en-US"/>
              </w:rPr>
            </w:pPr>
            <w:r w:rsidRPr="550C3FF3" w:rsidR="550C3FF3">
              <w:rPr>
                <w:b w:val="1"/>
                <w:bCs w:val="1"/>
                <w:noProof w:val="0"/>
                <w:color w:val="000000" w:themeColor="text1" w:themeTint="FF" w:themeShade="FF"/>
                <w:sz w:val="28"/>
                <w:szCs w:val="28"/>
                <w:lang w:val="en-US"/>
              </w:rPr>
              <w:t>Second Hour: Developing the paper and the author (Joleen)</w:t>
            </w:r>
          </w:p>
          <w:p w:rsidR="00A469DD" w:rsidP="550C3FF3" w:rsidRDefault="00A469DD" w14:paraId="22A90461" w14:textId="0B05E3D3">
            <w:pPr>
              <w:pStyle w:val="ListParagraph"/>
              <w:numPr>
                <w:ilvl w:val="0"/>
                <w:numId w:val="11"/>
              </w:numPr>
              <w:spacing w:before="240" w:beforeAutospacing="off" w:after="240" w:afterAutospacing="off"/>
              <w:rPr>
                <w:b w:val="0"/>
                <w:bCs w:val="0"/>
                <w:noProof w:val="0"/>
                <w:color w:val="000000" w:themeColor="text1" w:themeTint="FF" w:themeShade="FF"/>
                <w:lang w:val="en-US"/>
              </w:rPr>
            </w:pPr>
            <w:r w:rsidRPr="550C3FF3" w:rsidR="550C3FF3">
              <w:rPr>
                <w:b w:val="0"/>
                <w:bCs w:val="0"/>
                <w:noProof w:val="0"/>
                <w:color w:val="000000" w:themeColor="text1" w:themeTint="FF" w:themeShade="FF"/>
                <w:lang w:val="en-US"/>
              </w:rPr>
              <w:t>Introduction: Scholarly communication and finding the right fit</w:t>
            </w:r>
            <w:r w:rsidRPr="550C3FF3" w:rsidR="550C3FF3">
              <w:rPr>
                <w:b w:val="0"/>
                <w:bCs w:val="0"/>
                <w:noProof w:val="0"/>
                <w:color w:val="000000" w:themeColor="text1" w:themeTint="FF" w:themeShade="FF"/>
                <w:lang w:val="en-US"/>
              </w:rPr>
              <w:t xml:space="preserve"> (10 minutes)</w:t>
            </w:r>
            <w:r>
              <w:br/>
            </w:r>
            <w:r w:rsidRPr="550C3FF3" w:rsidR="550C3FF3">
              <w:rPr>
                <w:b w:val="0"/>
                <w:bCs w:val="0"/>
                <w:noProof w:val="0"/>
                <w:color w:val="000000" w:themeColor="text1" w:themeTint="FF" w:themeShade="FF"/>
                <w:lang w:val="en-US"/>
              </w:rPr>
              <w:t>Understanding different forms of scholarly communication and identifying how a dataset, argument or idea might best be developed.</w:t>
            </w:r>
          </w:p>
          <w:p w:rsidR="00A469DD" w:rsidP="550C3FF3" w:rsidRDefault="00A469DD" w14:paraId="57A1E64B" w14:textId="555EF7BA">
            <w:pPr>
              <w:pStyle w:val="ListParagraph"/>
              <w:numPr>
                <w:ilvl w:val="0"/>
                <w:numId w:val="11"/>
              </w:numPr>
              <w:spacing w:before="240" w:beforeAutospacing="off" w:after="240" w:afterAutospacing="off"/>
              <w:rPr>
                <w:b w:val="0"/>
                <w:bCs w:val="0"/>
                <w:noProof w:val="0"/>
                <w:color w:val="000000" w:themeColor="text1" w:themeTint="FF" w:themeShade="FF"/>
                <w:lang w:val="en-US"/>
              </w:rPr>
            </w:pPr>
            <w:r w:rsidRPr="550C3FF3" w:rsidR="550C3FF3">
              <w:rPr>
                <w:b w:val="0"/>
                <w:bCs w:val="0"/>
                <w:noProof w:val="0"/>
                <w:color w:val="000000" w:themeColor="text1" w:themeTint="FF" w:themeShade="FF"/>
                <w:lang w:val="en-US"/>
              </w:rPr>
              <w:t>What is the best fit for me?</w:t>
            </w:r>
            <w:r w:rsidRPr="550C3FF3" w:rsidR="550C3FF3">
              <w:rPr>
                <w:b w:val="0"/>
                <w:bCs w:val="0"/>
                <w:noProof w:val="0"/>
                <w:color w:val="000000" w:themeColor="text1" w:themeTint="FF" w:themeShade="FF"/>
                <w:lang w:val="en-US"/>
              </w:rPr>
              <w:t xml:space="preserve"> (10 minutes)</w:t>
            </w:r>
            <w:r>
              <w:br/>
            </w:r>
            <w:r w:rsidRPr="550C3FF3" w:rsidR="550C3FF3">
              <w:rPr>
                <w:b w:val="0"/>
                <w:bCs w:val="0"/>
                <w:noProof w:val="0"/>
                <w:color w:val="000000" w:themeColor="text1" w:themeTint="FF" w:themeShade="FF"/>
                <w:lang w:val="en-US"/>
              </w:rPr>
              <w:t>Group exploration of review articles, conceptual papers and empirical research papers.</w:t>
            </w:r>
          </w:p>
          <w:p w:rsidR="00A469DD" w:rsidP="550C3FF3" w:rsidRDefault="00A469DD" w14:paraId="55D44821" w14:textId="5A00431F">
            <w:pPr>
              <w:pStyle w:val="ListParagraph"/>
              <w:numPr>
                <w:ilvl w:val="0"/>
                <w:numId w:val="11"/>
              </w:numPr>
              <w:spacing w:before="240" w:beforeAutospacing="off" w:after="240" w:afterAutospacing="off"/>
              <w:rPr>
                <w:b w:val="0"/>
                <w:bCs w:val="0"/>
                <w:noProof w:val="0"/>
                <w:color w:val="000000" w:themeColor="text1" w:themeTint="FF" w:themeShade="FF"/>
                <w:lang w:val="en-US"/>
              </w:rPr>
            </w:pPr>
            <w:r w:rsidRPr="550C3FF3" w:rsidR="550C3FF3">
              <w:rPr>
                <w:b w:val="0"/>
                <w:bCs w:val="0"/>
                <w:noProof w:val="0"/>
                <w:color w:val="000000" w:themeColor="text1" w:themeTint="FF" w:themeShade="FF"/>
                <w:lang w:val="en-US"/>
              </w:rPr>
              <w:t>Reflective exercise: What makes a good paper?</w:t>
            </w:r>
            <w:r w:rsidRPr="550C3FF3" w:rsidR="550C3FF3">
              <w:rPr>
                <w:b w:val="0"/>
                <w:bCs w:val="0"/>
                <w:noProof w:val="0"/>
                <w:color w:val="000000" w:themeColor="text1" w:themeTint="FF" w:themeShade="FF"/>
                <w:lang w:val="en-US"/>
              </w:rPr>
              <w:t xml:space="preserve"> (10 minutes)</w:t>
            </w:r>
            <w:r>
              <w:br/>
            </w:r>
            <w:r w:rsidRPr="550C3FF3" w:rsidR="550C3FF3">
              <w:rPr>
                <w:b w:val="0"/>
                <w:bCs w:val="0"/>
                <w:noProof w:val="0"/>
                <w:color w:val="000000" w:themeColor="text1" w:themeTint="FF" w:themeShade="FF"/>
                <w:lang w:val="en-US"/>
              </w:rPr>
              <w:t>A Slido word cloud exploring participants’ perceptions of quality, clarity, originality and scholarly contribution.</w:t>
            </w:r>
          </w:p>
          <w:p w:rsidR="00A469DD" w:rsidP="550C3FF3" w:rsidRDefault="00A469DD" w14:paraId="684BD5B5" w14:textId="4B590FD6">
            <w:pPr>
              <w:pStyle w:val="ListParagraph"/>
              <w:numPr>
                <w:ilvl w:val="0"/>
                <w:numId w:val="11"/>
              </w:numPr>
              <w:spacing w:before="240" w:beforeAutospacing="off" w:after="240" w:afterAutospacing="off"/>
              <w:rPr>
                <w:b w:val="0"/>
                <w:bCs w:val="0"/>
                <w:noProof w:val="0"/>
                <w:color w:val="000000" w:themeColor="text1" w:themeTint="FF" w:themeShade="FF"/>
                <w:lang w:val="en-US"/>
              </w:rPr>
            </w:pPr>
            <w:r w:rsidRPr="550C3FF3" w:rsidR="550C3FF3">
              <w:rPr>
                <w:b w:val="0"/>
                <w:bCs w:val="0"/>
                <w:noProof w:val="0"/>
                <w:color w:val="000000" w:themeColor="text1" w:themeTint="FF" w:themeShade="FF"/>
                <w:lang w:val="en-US"/>
              </w:rPr>
              <w:t>Using AI selectively across the article journey</w:t>
            </w:r>
            <w:r w:rsidRPr="550C3FF3" w:rsidR="550C3FF3">
              <w:rPr>
                <w:b w:val="0"/>
                <w:bCs w:val="0"/>
                <w:noProof w:val="0"/>
                <w:color w:val="000000" w:themeColor="text1" w:themeTint="FF" w:themeShade="FF"/>
                <w:lang w:val="en-US"/>
              </w:rPr>
              <w:t xml:space="preserve"> (10 minutes)</w:t>
            </w:r>
            <w:r>
              <w:br/>
            </w:r>
            <w:r w:rsidRPr="550C3FF3" w:rsidR="550C3FF3">
              <w:rPr>
                <w:b w:val="0"/>
                <w:bCs w:val="0"/>
                <w:noProof w:val="0"/>
                <w:color w:val="000000" w:themeColor="text1" w:themeTint="FF" w:themeShade="FF"/>
                <w:lang w:val="en-US"/>
              </w:rPr>
              <w:t>Exploring responsible uses of AI to frame, draft, strengthen and polish an article, including effective contextual prompting.</w:t>
            </w:r>
          </w:p>
          <w:p w:rsidR="00A469DD" w:rsidP="550C3FF3" w:rsidRDefault="00A469DD" w14:paraId="14048DAA" w14:textId="414BD9E8">
            <w:pPr>
              <w:pStyle w:val="ListParagraph"/>
              <w:numPr>
                <w:ilvl w:val="0"/>
                <w:numId w:val="11"/>
              </w:numPr>
              <w:spacing w:before="240" w:beforeAutospacing="off" w:after="240" w:afterAutospacing="off"/>
              <w:rPr>
                <w:b w:val="0"/>
                <w:bCs w:val="0"/>
                <w:noProof w:val="0"/>
                <w:color w:val="000000" w:themeColor="text1" w:themeTint="FF" w:themeShade="FF"/>
                <w:lang w:val="en-US"/>
              </w:rPr>
            </w:pPr>
            <w:r w:rsidRPr="550C3FF3" w:rsidR="550C3FF3">
              <w:rPr>
                <w:b w:val="0"/>
                <w:bCs w:val="0"/>
                <w:noProof w:val="0"/>
                <w:color w:val="000000" w:themeColor="text1" w:themeTint="FF" w:themeShade="FF"/>
                <w:lang w:val="en-US"/>
              </w:rPr>
              <w:t>What editors are—and are not—looking for</w:t>
            </w:r>
            <w:r w:rsidRPr="550C3FF3" w:rsidR="550C3FF3">
              <w:rPr>
                <w:b w:val="0"/>
                <w:bCs w:val="0"/>
                <w:noProof w:val="0"/>
                <w:color w:val="000000" w:themeColor="text1" w:themeTint="FF" w:themeShade="FF"/>
                <w:lang w:val="en-US"/>
              </w:rPr>
              <w:t xml:space="preserve"> (10 minutes)</w:t>
            </w:r>
            <w:r>
              <w:br/>
            </w:r>
            <w:r w:rsidRPr="550C3FF3" w:rsidR="550C3FF3">
              <w:rPr>
                <w:b w:val="0"/>
                <w:bCs w:val="0"/>
                <w:noProof w:val="0"/>
                <w:color w:val="000000" w:themeColor="text1" w:themeTint="FF" w:themeShade="FF"/>
                <w:lang w:val="en-US"/>
              </w:rPr>
              <w:t>Examining originality, fit, coherence, methodological rigour and contribution, alongside common reasons for rejection.</w:t>
            </w:r>
          </w:p>
          <w:p w:rsidR="00A469DD" w:rsidP="550C3FF3" w:rsidRDefault="00A469DD" w14:paraId="0AA2F52F" w14:textId="3ACE43C9">
            <w:pPr>
              <w:pStyle w:val="ListParagraph"/>
              <w:numPr>
                <w:ilvl w:val="0"/>
                <w:numId w:val="11"/>
              </w:numPr>
              <w:spacing w:before="240" w:beforeAutospacing="off" w:after="240" w:afterAutospacing="off"/>
              <w:rPr>
                <w:b w:val="0"/>
                <w:bCs w:val="0"/>
                <w:noProof w:val="0"/>
                <w:color w:val="000000" w:themeColor="text1" w:themeTint="FF" w:themeShade="FF"/>
                <w:lang w:val="en-US"/>
              </w:rPr>
            </w:pPr>
            <w:r w:rsidRPr="550C3FF3" w:rsidR="550C3FF3">
              <w:rPr>
                <w:b w:val="0"/>
                <w:bCs w:val="0"/>
                <w:noProof w:val="0"/>
                <w:color w:val="000000" w:themeColor="text1" w:themeTint="FF" w:themeShade="FF"/>
                <w:lang w:val="en-US"/>
              </w:rPr>
              <w:t xml:space="preserve">Who am </w:t>
            </w:r>
            <w:r w:rsidRPr="550C3FF3" w:rsidR="550C3FF3">
              <w:rPr>
                <w:b w:val="0"/>
                <w:bCs w:val="0"/>
                <w:noProof w:val="0"/>
                <w:color w:val="000000" w:themeColor="text1" w:themeTint="FF" w:themeShade="FF"/>
                <w:lang w:val="en-US"/>
              </w:rPr>
              <w:t>I as</w:t>
            </w:r>
            <w:r w:rsidRPr="550C3FF3" w:rsidR="550C3FF3">
              <w:rPr>
                <w:b w:val="0"/>
                <w:bCs w:val="0"/>
                <w:noProof w:val="0"/>
                <w:color w:val="000000" w:themeColor="text1" w:themeTint="FF" w:themeShade="FF"/>
                <w:lang w:val="en-US"/>
              </w:rPr>
              <w:t xml:space="preserve"> a writer—and what do I want to </w:t>
            </w:r>
            <w:r w:rsidRPr="550C3FF3" w:rsidR="550C3FF3">
              <w:rPr>
                <w:b w:val="0"/>
                <w:bCs w:val="0"/>
                <w:noProof w:val="0"/>
                <w:color w:val="000000" w:themeColor="text1" w:themeTint="FF" w:themeShade="FF"/>
                <w:lang w:val="en-US"/>
              </w:rPr>
              <w:t>communicate</w:t>
            </w:r>
            <w:r w:rsidRPr="550C3FF3" w:rsidR="550C3FF3">
              <w:rPr>
                <w:b w:val="0"/>
                <w:bCs w:val="0"/>
                <w:noProof w:val="0"/>
                <w:color w:val="000000" w:themeColor="text1" w:themeTint="FF" w:themeShade="FF"/>
                <w:lang w:val="en-US"/>
              </w:rPr>
              <w:t>?</w:t>
            </w:r>
            <w:r w:rsidRPr="550C3FF3" w:rsidR="550C3FF3">
              <w:rPr>
                <w:b w:val="0"/>
                <w:bCs w:val="0"/>
                <w:noProof w:val="0"/>
                <w:color w:val="000000" w:themeColor="text1" w:themeTint="FF" w:themeShade="FF"/>
                <w:lang w:val="en-US"/>
              </w:rPr>
              <w:t xml:space="preserve"> (10 minutes)</w:t>
            </w:r>
            <w:r>
              <w:br/>
            </w:r>
            <w:r w:rsidRPr="550C3FF3" w:rsidR="550C3FF3">
              <w:rPr>
                <w:b w:val="0"/>
                <w:bCs w:val="0"/>
                <w:noProof w:val="0"/>
                <w:color w:val="000000" w:themeColor="text1" w:themeTint="FF" w:themeShade="FF"/>
                <w:lang w:val="en-US"/>
              </w:rPr>
              <w:t xml:space="preserve">Reflecting on academic voice, scholarly identity and retaining authorship when using AI. The session concludes with the “human-author test”: participants should be able to explain, </w:t>
            </w:r>
            <w:r w:rsidRPr="550C3FF3" w:rsidR="550C3FF3">
              <w:rPr>
                <w:b w:val="0"/>
                <w:bCs w:val="0"/>
                <w:noProof w:val="0"/>
                <w:color w:val="000000" w:themeColor="text1" w:themeTint="FF" w:themeShade="FF"/>
                <w:lang w:val="en-US"/>
              </w:rPr>
              <w:t>verify</w:t>
            </w:r>
            <w:r w:rsidRPr="550C3FF3" w:rsidR="550C3FF3">
              <w:rPr>
                <w:b w:val="0"/>
                <w:bCs w:val="0"/>
                <w:noProof w:val="0"/>
                <w:color w:val="000000" w:themeColor="text1" w:themeTint="FF" w:themeShade="FF"/>
                <w:lang w:val="en-US"/>
              </w:rPr>
              <w:t xml:space="preserve"> and defend every claim, citation and sentence they </w:t>
            </w:r>
            <w:r w:rsidRPr="550C3FF3" w:rsidR="550C3FF3">
              <w:rPr>
                <w:b w:val="0"/>
                <w:bCs w:val="0"/>
                <w:noProof w:val="0"/>
                <w:color w:val="000000" w:themeColor="text1" w:themeTint="FF" w:themeShade="FF"/>
                <w:lang w:val="en-US"/>
              </w:rPr>
              <w:t>submit</w:t>
            </w:r>
            <w:r w:rsidRPr="550C3FF3" w:rsidR="550C3FF3">
              <w:rPr>
                <w:b w:val="0"/>
                <w:bCs w:val="0"/>
                <w:noProof w:val="0"/>
                <w:color w:val="000000" w:themeColor="text1" w:themeTint="FF" w:themeShade="FF"/>
                <w:lang w:val="en-US"/>
              </w:rPr>
              <w:t>.</w:t>
            </w:r>
          </w:p>
          <w:p w:rsidR="00A42E9E" w:rsidRDefault="00A42E9E" w14:paraId="523A1C3B" w14:textId="5E9EBFC2">
            <w:pPr>
              <w:rPr>
                <w:rFonts w:ascii="Aptos" w:hAnsi="Aptos"/>
              </w:rPr>
            </w:pPr>
          </w:p>
          <w:p w:rsidR="00447366" w:rsidRDefault="00447366" w14:paraId="3B787F99" w14:textId="701E4E97">
            <w:pPr>
              <w:rPr>
                <w:rFonts w:ascii="Aptos" w:hAnsi="Aptos"/>
              </w:rPr>
            </w:pPr>
          </w:p>
        </w:tc>
      </w:tr>
    </w:tbl>
    <w:p w:rsidR="001F51C3" w:rsidP="001F51C3" w:rsidRDefault="001F51C3" w14:paraId="4EE3FEFF" w14:textId="77777777"/>
    <w:p w:rsidRPr="007D059B" w:rsidR="009F77CC" w:rsidP="00DF4D47" w:rsidRDefault="006D245C" w14:paraId="4CF83A7F" w14:textId="307335CE">
      <w:pPr>
        <w:pStyle w:val="Heading1"/>
      </w:pPr>
      <w:r>
        <w:t xml:space="preserve">5. </w:t>
      </w:r>
      <w:r w:rsidRPr="007D059B">
        <w:t>Engagement and Interaction</w:t>
      </w:r>
    </w:p>
    <w:p w:rsidRPr="007D059B" w:rsidR="009F77CC" w:rsidP="004177BB" w:rsidRDefault="006D245C" w14:paraId="69E8F612" w14:textId="2D25321E">
      <w:pPr>
        <w:pStyle w:val="Heading2"/>
      </w:pPr>
      <w:r>
        <w:t>5.1</w:t>
      </w:r>
      <w:r w:rsidRPr="007D059B">
        <w:t xml:space="preserve"> Planned Interactive Element(s)</w:t>
      </w:r>
    </w:p>
    <w:p w:rsidRPr="007D059B" w:rsidR="009F77CC" w:rsidRDefault="006D245C" w14:paraId="29350BDF" w14:textId="44B9A0C1">
      <w:pPr>
        <w:rPr>
          <w:rFonts w:ascii="Aptos" w:hAnsi="Aptos"/>
        </w:rPr>
      </w:pPr>
      <w:r>
        <w:rPr>
          <w:rFonts w:ascii="Aptos" w:hAnsi="Aptos"/>
        </w:rPr>
        <w:t>T</w:t>
      </w:r>
      <w:r w:rsidRPr="007D059B">
        <w:rPr>
          <w:rFonts w:ascii="Aptos" w:hAnsi="Aptos"/>
        </w:rPr>
        <w:t>ick one or more or describe your own</w:t>
      </w:r>
      <w:r>
        <w:rPr>
          <w:rFonts w:ascii="Aptos" w:hAnsi="Aptos"/>
        </w:rPr>
        <w:t>, please reach out if you would like more information on interactive tools</w:t>
      </w:r>
    </w:p>
    <w:p w:rsidRPr="007D059B" w:rsidR="009F77CC" w:rsidP="006D245C" w:rsidRDefault="00000000" w14:paraId="73154319" w14:textId="61A430B7">
      <w:pPr>
        <w:spacing w:after="0"/>
        <w:rPr>
          <w:rFonts w:ascii="Aptos" w:hAnsi="Aptos"/>
        </w:rPr>
      </w:pPr>
      <w:sdt>
        <w:sdtPr>
          <w:rPr>
            <w:rFonts w:ascii="Aptos" w:hAnsi="Aptos"/>
          </w:rPr>
          <w:id w:val="-993255184"/>
          <w14:checkbox>
            <w14:checked w14:val="1"/>
            <w14:checkedState w14:val="2612" w14:font="MS Gothic"/>
            <w14:uncheckedState w14:val="2610" w14:font="MS Gothic"/>
          </w14:checkbox>
        </w:sdtPr>
        <w:sdtContent>
          <w:r w:rsidR="00A469DD">
            <w:rPr>
              <w:rFonts w:hint="eastAsia" w:ascii="MS Gothic" w:hAnsi="MS Gothic" w:eastAsia="MS Gothic"/>
            </w:rPr>
            <w:t>☒</w:t>
          </w:r>
        </w:sdtContent>
      </w:sdt>
      <w:r w:rsidRPr="007D059B" w:rsidR="006D245C">
        <w:rPr>
          <w:rFonts w:ascii="Aptos" w:hAnsi="Aptos"/>
        </w:rPr>
        <w:t xml:space="preserve"> Poll or quiz</w:t>
      </w:r>
      <w:r w:rsidR="006D245C">
        <w:rPr>
          <w:rFonts w:ascii="Aptos" w:hAnsi="Aptos"/>
        </w:rPr>
        <w:t xml:space="preserve"> (</w:t>
      </w:r>
      <w:proofErr w:type="spellStart"/>
      <w:r w:rsidR="006D245C">
        <w:rPr>
          <w:rFonts w:ascii="Aptos" w:hAnsi="Aptos"/>
        </w:rPr>
        <w:t>menti</w:t>
      </w:r>
      <w:proofErr w:type="spellEnd"/>
      <w:r w:rsidR="006D245C">
        <w:rPr>
          <w:rFonts w:ascii="Aptos" w:hAnsi="Aptos"/>
        </w:rPr>
        <w:t xml:space="preserve">, Kahoot, </w:t>
      </w:r>
      <w:proofErr w:type="spellStart"/>
      <w:r w:rsidR="006D245C">
        <w:rPr>
          <w:rFonts w:ascii="Aptos" w:hAnsi="Aptos"/>
        </w:rPr>
        <w:t>slido</w:t>
      </w:r>
      <w:proofErr w:type="spellEnd"/>
      <w:r w:rsidR="006D245C">
        <w:rPr>
          <w:rFonts w:ascii="Aptos" w:hAnsi="Aptos"/>
        </w:rPr>
        <w:t xml:space="preserve">) </w:t>
      </w:r>
    </w:p>
    <w:p w:rsidRPr="007D059B" w:rsidR="009F77CC" w:rsidP="006D245C" w:rsidRDefault="00000000" w14:paraId="11BC152A" w14:textId="305B2FF6">
      <w:pPr>
        <w:spacing w:after="0"/>
        <w:rPr>
          <w:rFonts w:ascii="Aptos" w:hAnsi="Aptos"/>
        </w:rPr>
      </w:pPr>
      <w:sdt>
        <w:sdtPr>
          <w:rPr>
            <w:rFonts w:ascii="Aptos" w:hAnsi="Aptos"/>
          </w:rPr>
          <w:id w:val="1782830441"/>
          <w14:checkbox>
            <w14:checked w14:val="1"/>
            <w14:checkedState w14:val="2612" w14:font="MS Gothic"/>
            <w14:uncheckedState w14:val="2610" w14:font="MS Gothic"/>
          </w14:checkbox>
        </w:sdtPr>
        <w:sdtContent>
          <w:r w:rsidR="00B97F62">
            <w:rPr>
              <w:rFonts w:hint="eastAsia" w:ascii="MS Gothic" w:hAnsi="MS Gothic" w:eastAsia="MS Gothic"/>
            </w:rPr>
            <w:t>☒</w:t>
          </w:r>
        </w:sdtContent>
      </w:sdt>
      <w:r w:rsidRPr="007D059B" w:rsidR="006D245C">
        <w:rPr>
          <w:rFonts w:ascii="Aptos" w:hAnsi="Aptos"/>
        </w:rPr>
        <w:t xml:space="preserve"> Group discussion in breakout rooms</w:t>
      </w:r>
    </w:p>
    <w:p w:rsidRPr="007D059B" w:rsidR="009F77CC" w:rsidP="006D245C" w:rsidRDefault="00000000" w14:paraId="7784A221" w14:textId="13A96266">
      <w:pPr>
        <w:spacing w:after="0"/>
        <w:rPr>
          <w:rFonts w:ascii="Aptos" w:hAnsi="Aptos"/>
        </w:rPr>
      </w:pPr>
      <w:sdt>
        <w:sdtPr>
          <w:rPr>
            <w:rFonts w:ascii="Aptos" w:hAnsi="Aptos"/>
          </w:rPr>
          <w:id w:val="-209954477"/>
          <w14:checkbox>
            <w14:checked w14:val="0"/>
            <w14:checkedState w14:val="2612" w14:font="MS Gothic"/>
            <w14:uncheckedState w14:val="2610" w14:font="MS Gothic"/>
          </w14:checkbox>
        </w:sdtPr>
        <w:sdtContent>
          <w:r w:rsidR="006D245C">
            <w:rPr>
              <w:rFonts w:hint="eastAsia" w:ascii="MS Gothic" w:hAnsi="MS Gothic" w:eastAsia="MS Gothic"/>
            </w:rPr>
            <w:t>☐</w:t>
          </w:r>
        </w:sdtContent>
      </w:sdt>
      <w:r w:rsidRPr="007D059B" w:rsidR="006D245C">
        <w:rPr>
          <w:rFonts w:ascii="Aptos" w:hAnsi="Aptos"/>
        </w:rPr>
        <w:t xml:space="preserve"> Hands-on demo (e.g., live coding, annotation)</w:t>
      </w:r>
    </w:p>
    <w:p w:rsidRPr="007D059B" w:rsidR="009F77CC" w:rsidP="006D245C" w:rsidRDefault="00000000" w14:paraId="38F50023" w14:textId="579931B3">
      <w:pPr>
        <w:spacing w:after="0"/>
        <w:rPr>
          <w:rFonts w:ascii="Aptos" w:hAnsi="Aptos"/>
        </w:rPr>
      </w:pPr>
      <w:sdt>
        <w:sdtPr>
          <w:rPr>
            <w:rFonts w:ascii="Aptos" w:hAnsi="Aptos"/>
          </w:rPr>
          <w:id w:val="-1190144890"/>
          <w14:checkbox>
            <w14:checked w14:val="0"/>
            <w14:checkedState w14:val="2612" w14:font="MS Gothic"/>
            <w14:uncheckedState w14:val="2610" w14:font="MS Gothic"/>
          </w14:checkbox>
        </w:sdtPr>
        <w:sdtContent>
          <w:r w:rsidR="006D245C">
            <w:rPr>
              <w:rFonts w:hint="eastAsia" w:ascii="MS Gothic" w:hAnsi="MS Gothic" w:eastAsia="MS Gothic"/>
            </w:rPr>
            <w:t>☐</w:t>
          </w:r>
        </w:sdtContent>
      </w:sdt>
      <w:r w:rsidRPr="007D059B" w:rsidR="006D245C">
        <w:rPr>
          <w:rFonts w:ascii="Aptos" w:hAnsi="Aptos"/>
        </w:rPr>
        <w:t xml:space="preserve"> </w:t>
      </w:r>
      <w:proofErr w:type="spellStart"/>
      <w:r w:rsidRPr="007D059B" w:rsidR="006D245C">
        <w:rPr>
          <w:rFonts w:ascii="Aptos" w:hAnsi="Aptos"/>
        </w:rPr>
        <w:t>Jamboard</w:t>
      </w:r>
      <w:proofErr w:type="spellEnd"/>
      <w:r w:rsidRPr="007D059B" w:rsidR="006D245C">
        <w:rPr>
          <w:rFonts w:ascii="Aptos" w:hAnsi="Aptos"/>
        </w:rPr>
        <w:t>, Padlet, or whiteboard exercise</w:t>
      </w:r>
    </w:p>
    <w:p w:rsidRPr="007D059B" w:rsidR="009F77CC" w:rsidP="006D245C" w:rsidRDefault="00000000" w14:paraId="2A130081" w14:textId="246CEC3F">
      <w:pPr>
        <w:spacing w:after="0"/>
        <w:rPr>
          <w:rFonts w:ascii="Aptos" w:hAnsi="Aptos"/>
        </w:rPr>
      </w:pPr>
      <w:sdt>
        <w:sdtPr>
          <w:rPr>
            <w:rFonts w:ascii="Aptos" w:hAnsi="Aptos"/>
          </w:rPr>
          <w:id w:val="-1238474218"/>
          <w14:checkbox>
            <w14:checked w14:val="0"/>
            <w14:checkedState w14:val="2612" w14:font="MS Gothic"/>
            <w14:uncheckedState w14:val="2610" w14:font="MS Gothic"/>
          </w14:checkbox>
        </w:sdtPr>
        <w:sdtContent>
          <w:r w:rsidR="006D245C">
            <w:rPr>
              <w:rFonts w:hint="eastAsia" w:ascii="MS Gothic" w:hAnsi="MS Gothic" w:eastAsia="MS Gothic"/>
            </w:rPr>
            <w:t>☐</w:t>
          </w:r>
        </w:sdtContent>
      </w:sdt>
      <w:r w:rsidRPr="007D059B" w:rsidR="006D245C">
        <w:rPr>
          <w:rFonts w:ascii="Aptos" w:hAnsi="Aptos"/>
        </w:rPr>
        <w:t xml:space="preserve"> Other: ________________________________________</w:t>
      </w:r>
    </w:p>
    <w:p w:rsidRPr="007D059B" w:rsidR="009F77CC" w:rsidP="004177BB" w:rsidRDefault="006D245C" w14:paraId="36071AC6" w14:textId="3E707D70">
      <w:pPr>
        <w:pStyle w:val="Heading2"/>
      </w:pPr>
      <w:r>
        <w:t>5.2</w:t>
      </w:r>
      <w:r w:rsidRPr="007D059B">
        <w:t>. How will you check if learning is taking place during the session?</w:t>
      </w:r>
    </w:p>
    <w:p w:rsidR="009F77CC" w:rsidRDefault="00000000" w14:paraId="499AE376" w14:textId="77777777">
      <w:pPr>
        <w:rPr>
          <w:rFonts w:ascii="Aptos" w:hAnsi="Aptos"/>
        </w:rPr>
      </w:pPr>
      <w:r w:rsidRPr="007D059B">
        <w:rPr>
          <w:rFonts w:ascii="Aptos" w:hAnsi="Aptos"/>
        </w:rPr>
        <w:t>(e.g., mini quiz, short reflection, live Q&amp;A, feedback tool, etc.)</w:t>
      </w:r>
    </w:p>
    <w:tbl>
      <w:tblPr>
        <w:tblStyle w:val="TableGrid"/>
        <w:tblW w:w="0" w:type="auto"/>
        <w:tblLook w:val="04A0" w:firstRow="1" w:lastRow="0" w:firstColumn="1" w:lastColumn="0" w:noHBand="0" w:noVBand="1"/>
      </w:tblPr>
      <w:tblGrid>
        <w:gridCol w:w="8630"/>
      </w:tblGrid>
      <w:tr w:rsidR="006D245C" w14:paraId="78A05D8B" w14:textId="77777777">
        <w:tc>
          <w:tcPr>
            <w:tcW w:w="8856" w:type="dxa"/>
          </w:tcPr>
          <w:p w:rsidR="006D245C" w:rsidP="00B97F62" w:rsidRDefault="002A275C" w14:paraId="18DD30A8" w14:textId="3E8EDD70">
            <w:pPr>
              <w:ind w:left="720" w:hanging="720"/>
              <w:rPr>
                <w:rFonts w:ascii="Aptos" w:hAnsi="Aptos"/>
              </w:rPr>
            </w:pPr>
            <w:r>
              <w:rPr>
                <w:rFonts w:ascii="Aptos" w:hAnsi="Aptos"/>
              </w:rPr>
              <w:t xml:space="preserve">Live Q&amp;A, </w:t>
            </w:r>
            <w:r w:rsidR="00DA061F">
              <w:rPr>
                <w:rFonts w:ascii="Aptos" w:hAnsi="Aptos"/>
              </w:rPr>
              <w:t xml:space="preserve">usage of the </w:t>
            </w:r>
            <w:r w:rsidR="006E5672">
              <w:rPr>
                <w:rFonts w:ascii="Aptos" w:hAnsi="Aptos"/>
              </w:rPr>
              <w:t xml:space="preserve">Chat </w:t>
            </w:r>
            <w:r>
              <w:rPr>
                <w:rFonts w:ascii="Aptos" w:hAnsi="Aptos"/>
              </w:rPr>
              <w:t xml:space="preserve">Function plus </w:t>
            </w:r>
            <w:r w:rsidR="00B97F62">
              <w:rPr>
                <w:rFonts w:ascii="Aptos" w:hAnsi="Aptos"/>
              </w:rPr>
              <w:t>Short reflection</w:t>
            </w:r>
            <w:r w:rsidR="00E5652D">
              <w:rPr>
                <w:rFonts w:ascii="Aptos" w:hAnsi="Aptos"/>
              </w:rPr>
              <w:t xml:space="preserve"> in breakout rooms</w:t>
            </w:r>
          </w:p>
        </w:tc>
      </w:tr>
    </w:tbl>
    <w:p w:rsidRPr="007D059B" w:rsidR="006D245C" w:rsidRDefault="006D245C" w14:paraId="546F2896" w14:textId="77777777">
      <w:pPr>
        <w:rPr>
          <w:rFonts w:ascii="Aptos" w:hAnsi="Aptos"/>
        </w:rPr>
      </w:pPr>
    </w:p>
    <w:p w:rsidR="00B11142" w:rsidP="00DF4D47" w:rsidRDefault="00000000" w14:paraId="308E212B" w14:textId="6A4F8A4F">
      <w:pPr>
        <w:pStyle w:val="Heading1"/>
      </w:pPr>
      <w:r w:rsidRPr="007D059B">
        <w:t xml:space="preserve"> </w:t>
      </w:r>
      <w:r w:rsidR="001F51C3">
        <w:t xml:space="preserve">6. </w:t>
      </w:r>
      <w:r w:rsidR="00B11142">
        <w:t xml:space="preserve">Incorporation of AI </w:t>
      </w:r>
    </w:p>
    <w:p w:rsidR="05743C98" w:rsidP="550C3FF3" w:rsidRDefault="05743C98" w14:paraId="431EA7AE" w14:textId="0447886E">
      <w:pPr>
        <w:spacing w:before="0" w:beforeAutospacing="off" w:after="160" w:afterAutospacing="off" w:line="276" w:lineRule="auto"/>
        <w:rPr>
          <w:rFonts w:ascii="Aptos" w:hAnsi="Aptos" w:eastAsia="Aptos" w:cs="Aptos"/>
          <w:b w:val="0"/>
          <w:bCs w:val="0"/>
          <w:i w:val="0"/>
          <w:iCs w:val="0"/>
          <w:noProof w:val="0"/>
          <w:sz w:val="24"/>
          <w:szCs w:val="24"/>
          <w:lang w:val="en-US"/>
        </w:rPr>
      </w:pPr>
      <w:r w:rsidRPr="550C3FF3" w:rsidR="550C3FF3">
        <w:rPr>
          <w:rFonts w:ascii="Aptos" w:hAnsi="Aptos" w:eastAsia="Aptos" w:cs="Aptos"/>
          <w:b w:val="0"/>
          <w:bCs w:val="0"/>
          <w:i w:val="0"/>
          <w:iCs w:val="0"/>
          <w:noProof w:val="0"/>
          <w:sz w:val="24"/>
          <w:szCs w:val="24"/>
          <w:lang w:val="en-US"/>
        </w:rPr>
        <w:t>T</w:t>
      </w:r>
      <w:r w:rsidRPr="550C3FF3" w:rsidR="550C3FF3">
        <w:rPr>
          <w:rFonts w:ascii="Aptos" w:hAnsi="Aptos" w:eastAsia="Aptos" w:cs="Aptos"/>
          <w:b w:val="0"/>
          <w:bCs w:val="0"/>
          <w:i w:val="0"/>
          <w:iCs w:val="0"/>
          <w:noProof w:val="0"/>
          <w:sz w:val="24"/>
          <w:szCs w:val="24"/>
          <w:lang w:val="en-US"/>
        </w:rPr>
        <w:t>h</w:t>
      </w:r>
      <w:r w:rsidRPr="550C3FF3" w:rsidR="550C3FF3">
        <w:rPr>
          <w:rFonts w:ascii="Aptos" w:hAnsi="Aptos" w:eastAsia="Aptos" w:cs="Aptos"/>
          <w:b w:val="0"/>
          <w:bCs w:val="0"/>
          <w:i w:val="0"/>
          <w:iCs w:val="0"/>
          <w:noProof w:val="0"/>
          <w:sz w:val="24"/>
          <w:szCs w:val="24"/>
          <w:lang w:val="en-US"/>
        </w:rPr>
        <w:t xml:space="preserve">e Academy theme this year is "African Research Voices in the Age of Artificial Intelligence." Please </w:t>
      </w:r>
      <w:r w:rsidRPr="550C3FF3" w:rsidR="550C3FF3">
        <w:rPr>
          <w:rFonts w:ascii="Aptos" w:hAnsi="Aptos" w:eastAsia="Aptos" w:cs="Aptos"/>
          <w:b w:val="0"/>
          <w:bCs w:val="0"/>
          <w:i w:val="0"/>
          <w:iCs w:val="0"/>
          <w:noProof w:val="0"/>
          <w:sz w:val="24"/>
          <w:szCs w:val="24"/>
          <w:lang w:val="en-US"/>
        </w:rPr>
        <w:t>indicate</w:t>
      </w:r>
      <w:r w:rsidRPr="550C3FF3" w:rsidR="550C3FF3">
        <w:rPr>
          <w:rFonts w:ascii="Aptos" w:hAnsi="Aptos" w:eastAsia="Aptos" w:cs="Aptos"/>
          <w:b w:val="0"/>
          <w:bCs w:val="0"/>
          <w:i w:val="0"/>
          <w:iCs w:val="0"/>
          <w:noProof w:val="0"/>
          <w:sz w:val="24"/>
          <w:szCs w:val="24"/>
          <w:lang w:val="en-US"/>
        </w:rPr>
        <w:t xml:space="preserve"> how you will incorporate a discussion of AI </w:t>
      </w:r>
      <w:r w:rsidRPr="550C3FF3" w:rsidR="550C3FF3">
        <w:rPr>
          <w:rFonts w:ascii="Aptos" w:hAnsi="Aptos" w:eastAsia="Aptos" w:cs="Aptos"/>
          <w:b w:val="0"/>
          <w:bCs w:val="0"/>
          <w:i w:val="0"/>
          <w:iCs w:val="0"/>
          <w:noProof w:val="0"/>
          <w:sz w:val="24"/>
          <w:szCs w:val="24"/>
          <w:lang w:val="en-US"/>
        </w:rPr>
        <w:t>in</w:t>
      </w:r>
      <w:r w:rsidRPr="550C3FF3" w:rsidR="550C3FF3">
        <w:rPr>
          <w:rFonts w:ascii="Aptos" w:hAnsi="Aptos" w:eastAsia="Aptos" w:cs="Aptos"/>
          <w:b w:val="0"/>
          <w:bCs w:val="0"/>
          <w:i w:val="0"/>
          <w:iCs w:val="0"/>
          <w:noProof w:val="0"/>
          <w:sz w:val="24"/>
          <w:szCs w:val="24"/>
          <w:lang w:val="en-US"/>
        </w:rPr>
        <w:t xml:space="preserve"> your session. This may include a brief introduction, example, demonstration, or reflection of how AI tools are shaping research.</w:t>
      </w:r>
    </w:p>
    <w:p w:rsidR="05743C98" w:rsidP="550C3FF3" w:rsidRDefault="05743C98" w14:paraId="7F0A716A" w14:textId="3315EE73">
      <w:pPr>
        <w:spacing w:before="0" w:beforeAutospacing="off" w:after="160" w:afterAutospacing="off" w:line="276" w:lineRule="auto"/>
        <w:rPr>
          <w:rFonts w:ascii="Aptos" w:hAnsi="Aptos" w:eastAsia="Aptos" w:cs="Aptos"/>
          <w:b w:val="0"/>
          <w:bCs w:val="0"/>
          <w:i w:val="0"/>
          <w:iCs w:val="0"/>
          <w:noProof w:val="0"/>
          <w:sz w:val="24"/>
          <w:szCs w:val="24"/>
          <w:lang w:val="en-US"/>
        </w:rPr>
      </w:pPr>
      <w:r w:rsidRPr="550C3FF3" w:rsidR="550C3FF3">
        <w:rPr>
          <w:rFonts w:ascii="Aptos" w:hAnsi="Aptos" w:eastAsia="Aptos" w:cs="Aptos"/>
          <w:b w:val="0"/>
          <w:bCs w:val="0"/>
          <w:i w:val="0"/>
          <w:iCs w:val="0"/>
          <w:noProof w:val="0"/>
          <w:sz w:val="24"/>
          <w:szCs w:val="24"/>
          <w:lang w:val="en-US"/>
        </w:rPr>
        <w:t xml:space="preserve"> </w:t>
      </w:r>
    </w:p>
    <w:p w:rsidR="05743C98" w:rsidP="550C3FF3" w:rsidRDefault="05743C98" w14:paraId="5E332BA4" w14:textId="7A2F9ABD">
      <w:pPr>
        <w:spacing w:before="0" w:beforeAutospacing="off" w:after="160" w:afterAutospacing="off" w:line="276" w:lineRule="auto"/>
        <w:rPr>
          <w:rFonts w:ascii="Aptos" w:hAnsi="Aptos" w:eastAsia="Aptos" w:cs="Aptos"/>
          <w:b w:val="0"/>
          <w:bCs w:val="0"/>
          <w:i w:val="0"/>
          <w:iCs w:val="0"/>
          <w:noProof w:val="0"/>
          <w:sz w:val="24"/>
          <w:szCs w:val="24"/>
          <w:lang w:val="en-US"/>
        </w:rPr>
      </w:pPr>
      <w:r w:rsidRPr="550C3FF3" w:rsidR="550C3FF3">
        <w:rPr>
          <w:rFonts w:ascii="Aptos" w:hAnsi="Aptos" w:eastAsia="Aptos" w:cs="Aptos"/>
          <w:b w:val="0"/>
          <w:bCs w:val="0"/>
          <w:i w:val="0"/>
          <w:iCs w:val="0"/>
          <w:noProof w:val="0"/>
          <w:sz w:val="24"/>
          <w:szCs w:val="24"/>
          <w:lang w:val="en-US"/>
        </w:rPr>
        <w:t>How do you plan to introduce, discuss, or demonstrate AI tools in your session?</w:t>
      </w:r>
    </w:p>
    <w:tbl>
      <w:tblPr>
        <w:tblStyle w:val="TableGrid"/>
        <w:tblW w:w="0" w:type="auto"/>
        <w:tblLook w:val="04A0" w:firstRow="1" w:lastRow="0" w:firstColumn="1" w:lastColumn="0" w:noHBand="0" w:noVBand="1"/>
      </w:tblPr>
      <w:tblGrid>
        <w:gridCol w:w="8630"/>
      </w:tblGrid>
      <w:tr w:rsidR="00CF31C5" w:rsidTr="550C3FF3" w14:paraId="02900B91" w14:textId="77777777">
        <w:tc>
          <w:tcPr>
            <w:tcW w:w="8630" w:type="dxa"/>
            <w:tcMar/>
          </w:tcPr>
          <w:p w:rsidR="00CF31C5" w:rsidP="550C3FF3" w:rsidRDefault="00CF31C5" w14:paraId="79D4A97E" w14:textId="016D4DEB">
            <w:pPr>
              <w:rPr>
                <w:rFonts w:ascii="Aptos" w:hAnsi="Aptos" w:eastAsia="ＭＳ 明朝"/>
                <w:noProof w:val="0"/>
                <w:color w:val="000000" w:themeColor="text1" w:themeTint="FF" w:themeShade="FF"/>
                <w:sz w:val="22"/>
                <w:szCs w:val="22"/>
                <w:lang w:val="en-US"/>
              </w:rPr>
            </w:pPr>
            <w:r w:rsidRPr="550C3FF3" w:rsidR="550C3FF3">
              <w:rPr>
                <w:rFonts w:ascii="Aptos" w:hAnsi="Aptos" w:eastAsia="ＭＳ 明朝"/>
                <w:noProof w:val="0"/>
                <w:color w:val="000000" w:themeColor="text1" w:themeTint="FF" w:themeShade="FF"/>
                <w:sz w:val="22"/>
                <w:szCs w:val="22"/>
                <w:lang w:val="en-US"/>
              </w:rPr>
              <w:t>AI will be introduced as a responsible scholarly support tool rather than a substitute for authorship. Participants will explore how AI can help frame ideas, structure drafts, test arguments, anticipate reviewer questions and improve clarity. The session will emphasise retaining academic voice, verifying all claims and references, protecting confidential data, following journal disclosure policies and accepting full responsibility for the submitted article.</w:t>
            </w:r>
          </w:p>
          <w:p w:rsidR="00CF31C5" w:rsidP="0099551C" w:rsidRDefault="00CF31C5" w14:paraId="039B942C" w14:textId="37C8CCCD">
            <w:pPr>
              <w:rPr>
                <w:rFonts w:ascii="Aptos" w:hAnsi="Aptos"/>
              </w:rPr>
            </w:pPr>
          </w:p>
        </w:tc>
      </w:tr>
    </w:tbl>
    <w:p w:rsidRPr="00F81363" w:rsidR="00CF31C5" w:rsidP="0099551C" w:rsidRDefault="00CF31C5" w14:paraId="0A02EE57" w14:textId="77777777">
      <w:pPr>
        <w:rPr>
          <w:rFonts w:ascii="Aptos" w:hAnsi="Aptos"/>
        </w:rPr>
      </w:pPr>
    </w:p>
    <w:p w:rsidRPr="007D059B" w:rsidR="009F77CC" w:rsidP="00DF4D47" w:rsidRDefault="00000000" w14:paraId="4D5C137F" w14:textId="44CE11D0">
      <w:pPr>
        <w:pStyle w:val="Heading1"/>
      </w:pPr>
      <w:r w:rsidRPr="007D059B">
        <w:t>Additional Materials</w:t>
      </w:r>
    </w:p>
    <w:p w:rsidRPr="007D059B" w:rsidR="009F77CC" w:rsidP="004177BB" w:rsidRDefault="001F51C3" w14:paraId="6064DC88" w14:textId="677E8436">
      <w:pPr>
        <w:pStyle w:val="Heading2"/>
      </w:pPr>
      <w:r>
        <w:t>6.1</w:t>
      </w:r>
      <w:r w:rsidRPr="007D059B">
        <w:t xml:space="preserve"> Pre-reading or Additional Resources:</w:t>
      </w:r>
    </w:p>
    <w:p w:rsidR="009F77CC" w:rsidRDefault="00000000" w14:paraId="186D45BE" w14:textId="28971BBA">
      <w:pPr>
        <w:rPr>
          <w:rFonts w:ascii="Aptos" w:hAnsi="Aptos"/>
        </w:rPr>
      </w:pPr>
      <w:r w:rsidRPr="586A7886">
        <w:rPr>
          <w:rFonts w:ascii="Aptos" w:hAnsi="Aptos"/>
        </w:rPr>
        <w:t xml:space="preserve">Please list any articles, slides, videos, or tools participants should review before the session. </w:t>
      </w:r>
      <w:r w:rsidRPr="586A7886" w:rsidR="006D245C">
        <w:rPr>
          <w:rFonts w:ascii="Aptos" w:hAnsi="Aptos"/>
        </w:rPr>
        <w:t>Plea</w:t>
      </w:r>
      <w:r w:rsidRPr="586A7886" w:rsidR="004177BB">
        <w:rPr>
          <w:rFonts w:ascii="Aptos" w:hAnsi="Aptos"/>
        </w:rPr>
        <w:t>se</w:t>
      </w:r>
      <w:r w:rsidRPr="586A7886" w:rsidR="006D245C">
        <w:rPr>
          <w:rFonts w:ascii="Aptos" w:hAnsi="Aptos"/>
        </w:rPr>
        <w:t xml:space="preserve"> send these to us by 2</w:t>
      </w:r>
      <w:r w:rsidRPr="586A7886" w:rsidR="5EAF4F5D">
        <w:rPr>
          <w:rFonts w:ascii="Aptos" w:hAnsi="Aptos"/>
        </w:rPr>
        <w:t>0</w:t>
      </w:r>
      <w:r w:rsidRPr="586A7886" w:rsidR="006D245C">
        <w:rPr>
          <w:rFonts w:ascii="Aptos" w:hAnsi="Aptos"/>
        </w:rPr>
        <w:t xml:space="preserve"> July 202</w:t>
      </w:r>
      <w:r w:rsidRPr="586A7886" w:rsidR="7C9D0079">
        <w:rPr>
          <w:rFonts w:ascii="Aptos" w:hAnsi="Aptos"/>
        </w:rPr>
        <w:t>6.</w:t>
      </w:r>
    </w:p>
    <w:tbl>
      <w:tblPr>
        <w:tblStyle w:val="TableGrid"/>
        <w:tblW w:w="0" w:type="auto"/>
        <w:tblLook w:val="04A0" w:firstRow="1" w:lastRow="0" w:firstColumn="1" w:lastColumn="0" w:noHBand="0" w:noVBand="1"/>
      </w:tblPr>
      <w:tblGrid>
        <w:gridCol w:w="8630"/>
      </w:tblGrid>
      <w:tr w:rsidR="006D245C" w14:paraId="7B057C79" w14:textId="77777777">
        <w:tc>
          <w:tcPr>
            <w:tcW w:w="8856" w:type="dxa"/>
          </w:tcPr>
          <w:p w:rsidR="006D245C" w:rsidRDefault="00E5652D" w14:paraId="006072CB" w14:textId="77777777">
            <w:pPr>
              <w:rPr>
                <w:rFonts w:ascii="Aptos" w:hAnsi="Aptos"/>
              </w:rPr>
            </w:pPr>
            <w:r>
              <w:rPr>
                <w:rFonts w:ascii="Aptos" w:hAnsi="Aptos"/>
              </w:rPr>
              <w:t xml:space="preserve">Pre-reading is not necessary </w:t>
            </w:r>
            <w:r w:rsidR="002D7818">
              <w:rPr>
                <w:rFonts w:ascii="Aptos" w:hAnsi="Aptos"/>
              </w:rPr>
              <w:t>for this module on academic publication.</w:t>
            </w:r>
            <w:r w:rsidR="00102F97">
              <w:rPr>
                <w:rFonts w:ascii="Aptos" w:hAnsi="Aptos"/>
              </w:rPr>
              <w:t xml:space="preserve"> All that is required is </w:t>
            </w:r>
            <w:r w:rsidR="00AF7269">
              <w:rPr>
                <w:rFonts w:ascii="Aptos" w:hAnsi="Aptos"/>
              </w:rPr>
              <w:t>(</w:t>
            </w:r>
            <w:r w:rsidR="00102F97">
              <w:rPr>
                <w:rFonts w:ascii="Aptos" w:hAnsi="Aptos"/>
              </w:rPr>
              <w:t>a</w:t>
            </w:r>
            <w:r w:rsidR="00AF7269">
              <w:rPr>
                <w:rFonts w:ascii="Aptos" w:hAnsi="Aptos"/>
              </w:rPr>
              <w:t>)</w:t>
            </w:r>
            <w:r w:rsidR="00102F97">
              <w:rPr>
                <w:rFonts w:ascii="Aptos" w:hAnsi="Aptos"/>
              </w:rPr>
              <w:t xml:space="preserve"> </w:t>
            </w:r>
            <w:r w:rsidR="00AF7269">
              <w:rPr>
                <w:rFonts w:ascii="Aptos" w:hAnsi="Aptos"/>
              </w:rPr>
              <w:t xml:space="preserve">an </w:t>
            </w:r>
            <w:r w:rsidR="00102F97">
              <w:rPr>
                <w:rFonts w:ascii="Aptos" w:hAnsi="Aptos"/>
              </w:rPr>
              <w:t>appetite for knowledge about academic publication</w:t>
            </w:r>
            <w:r w:rsidR="00AF7269">
              <w:rPr>
                <w:rFonts w:ascii="Aptos" w:hAnsi="Aptos"/>
              </w:rPr>
              <w:t xml:space="preserve"> and (b) </w:t>
            </w:r>
            <w:r w:rsidR="004712B3">
              <w:rPr>
                <w:rFonts w:ascii="Aptos" w:hAnsi="Aptos"/>
              </w:rPr>
              <w:t xml:space="preserve">the </w:t>
            </w:r>
            <w:r w:rsidR="00AF7269">
              <w:rPr>
                <w:rFonts w:ascii="Aptos" w:hAnsi="Aptos"/>
              </w:rPr>
              <w:t>willingness to engage.</w:t>
            </w:r>
            <w:r w:rsidR="006A5EDC">
              <w:rPr>
                <w:rFonts w:ascii="Aptos" w:hAnsi="Aptos"/>
              </w:rPr>
              <w:t xml:space="preserve">  To help participants explore their scholarly voice after the session, they may do the following self-study activities:</w:t>
            </w:r>
          </w:p>
          <w:p w:rsidR="006A5EDC" w:rsidP="006A5EDC" w:rsidRDefault="006A5EDC" w14:paraId="3734AD30" w14:textId="77777777">
            <w:pPr>
              <w:pStyle w:val="ListParagraph"/>
              <w:numPr>
                <w:ilvl w:val="0"/>
                <w:numId w:val="11"/>
              </w:numPr>
              <w:rPr>
                <w:rFonts w:ascii="Aptos" w:hAnsi="Aptos"/>
              </w:rPr>
            </w:pPr>
            <w:proofErr w:type="spellStart"/>
            <w:r>
              <w:rPr>
                <w:rFonts w:ascii="Aptos" w:hAnsi="Aptos"/>
              </w:rPr>
              <w:t>Braintenance</w:t>
            </w:r>
            <w:proofErr w:type="spellEnd"/>
            <w:r>
              <w:rPr>
                <w:rFonts w:ascii="Aptos" w:hAnsi="Aptos"/>
              </w:rPr>
              <w:t xml:space="preserve"> Values Exercise</w:t>
            </w:r>
          </w:p>
          <w:p w:rsidRPr="006A5EDC" w:rsidR="006A5EDC" w:rsidP="006A5EDC" w:rsidRDefault="006A5EDC" w14:paraId="59DFD544" w14:textId="0B0C880B">
            <w:pPr>
              <w:pStyle w:val="ListParagraph"/>
              <w:numPr>
                <w:ilvl w:val="0"/>
                <w:numId w:val="11"/>
              </w:numPr>
              <w:rPr>
                <w:rFonts w:ascii="Aptos" w:hAnsi="Aptos"/>
              </w:rPr>
            </w:pPr>
            <w:r>
              <w:rPr>
                <w:rFonts w:ascii="Aptos" w:hAnsi="Aptos"/>
              </w:rPr>
              <w:t xml:space="preserve">Understanding the Why of our </w:t>
            </w:r>
            <w:proofErr w:type="gramStart"/>
            <w:r>
              <w:rPr>
                <w:rFonts w:ascii="Aptos" w:hAnsi="Aptos"/>
              </w:rPr>
              <w:t>Goals  Worksheet</w:t>
            </w:r>
            <w:proofErr w:type="gramEnd"/>
          </w:p>
        </w:tc>
      </w:tr>
    </w:tbl>
    <w:p w:rsidRPr="007D059B" w:rsidR="006D245C" w:rsidRDefault="006D245C" w14:paraId="16D1EE3F" w14:textId="77777777">
      <w:pPr>
        <w:rPr>
          <w:rFonts w:ascii="Aptos" w:hAnsi="Aptos"/>
        </w:rPr>
      </w:pPr>
    </w:p>
    <w:p w:rsidRPr="007D059B" w:rsidR="009F77CC" w:rsidP="004177BB" w:rsidRDefault="001F51C3" w14:paraId="2238BA5C" w14:textId="2D295E30">
      <w:pPr>
        <w:pStyle w:val="Heading2"/>
      </w:pPr>
      <w:r>
        <w:t>6.2</w:t>
      </w:r>
      <w:r w:rsidRPr="007D059B">
        <w:t>. Software or Special Requirements:</w:t>
      </w:r>
    </w:p>
    <w:p w:rsidR="009F77CC" w:rsidRDefault="006D245C" w14:paraId="75521962" w14:textId="254C3EC6">
      <w:pPr>
        <w:rPr>
          <w:rFonts w:ascii="Aptos" w:hAnsi="Aptos"/>
        </w:rPr>
      </w:pPr>
      <w:r>
        <w:rPr>
          <w:rFonts w:ascii="Aptos" w:hAnsi="Aptos"/>
        </w:rPr>
        <w:t>Please list any software that participa</w:t>
      </w:r>
      <w:r w:rsidR="002D7818">
        <w:rPr>
          <w:rFonts w:ascii="Aptos" w:hAnsi="Aptos"/>
        </w:rPr>
        <w:t>nt</w:t>
      </w:r>
      <w:r>
        <w:rPr>
          <w:rFonts w:ascii="Aptos" w:hAnsi="Aptos"/>
        </w:rPr>
        <w:t xml:space="preserve">s will require </w:t>
      </w:r>
      <w:r w:rsidRPr="007D059B">
        <w:rPr>
          <w:rFonts w:ascii="Aptos" w:hAnsi="Aptos"/>
        </w:rPr>
        <w:t xml:space="preserve">e.g., STATA, </w:t>
      </w:r>
      <w:proofErr w:type="spellStart"/>
      <w:r w:rsidRPr="007D059B">
        <w:rPr>
          <w:rFonts w:ascii="Aptos" w:hAnsi="Aptos"/>
        </w:rPr>
        <w:t>Atlas.ti</w:t>
      </w:r>
      <w:proofErr w:type="spellEnd"/>
      <w:r w:rsidRPr="007D059B">
        <w:rPr>
          <w:rFonts w:ascii="Aptos" w:hAnsi="Aptos"/>
        </w:rPr>
        <w:t>, Mendeley – and whether a free version is available</w:t>
      </w:r>
    </w:p>
    <w:tbl>
      <w:tblPr>
        <w:tblStyle w:val="TableGrid"/>
        <w:tblW w:w="0" w:type="auto"/>
        <w:tblLook w:val="04A0" w:firstRow="1" w:lastRow="0" w:firstColumn="1" w:lastColumn="0" w:noHBand="0" w:noVBand="1"/>
      </w:tblPr>
      <w:tblGrid>
        <w:gridCol w:w="8630"/>
      </w:tblGrid>
      <w:tr w:rsidR="006D245C" w14:paraId="2473C6EF" w14:textId="77777777">
        <w:tc>
          <w:tcPr>
            <w:tcW w:w="8856" w:type="dxa"/>
          </w:tcPr>
          <w:p w:rsidR="006D245C" w:rsidRDefault="00313B85" w14:paraId="65B9D02A" w14:textId="453AEB0F">
            <w:pPr>
              <w:rPr>
                <w:rFonts w:ascii="Aptos" w:hAnsi="Aptos"/>
              </w:rPr>
            </w:pPr>
            <w:r>
              <w:rPr>
                <w:rFonts w:ascii="Aptos" w:hAnsi="Aptos"/>
              </w:rPr>
              <w:t>N/A</w:t>
            </w:r>
          </w:p>
        </w:tc>
      </w:tr>
    </w:tbl>
    <w:p w:rsidRPr="007D059B" w:rsidR="006D245C" w:rsidRDefault="006D245C" w14:paraId="57FD8CA5" w14:textId="77777777">
      <w:pPr>
        <w:rPr>
          <w:rFonts w:ascii="Aptos" w:hAnsi="Aptos"/>
        </w:rPr>
      </w:pPr>
    </w:p>
    <w:sectPr w:rsidRPr="007D059B" w:rsidR="006D245C" w:rsidSect="00034616">
      <w:pgSz w:w="12240" w:h="15840" w:orient="portrait"/>
      <w:pgMar w:top="1440" w:right="1800" w:bottom="1440" w:left="180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2">
    <w:nsid w:val="3c388e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65b337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D7A4051"/>
    <w:multiLevelType w:val="hybridMultilevel"/>
    <w:tmpl w:val="26B41F3A"/>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10" w15:restartNumberingAfterBreak="0">
    <w:nsid w:val="66B57AD0"/>
    <w:multiLevelType w:val="hybridMultilevel"/>
    <w:tmpl w:val="687A83FA"/>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num w:numId="13">
    <w:abstractNumId w:val="12"/>
  </w:num>
  <w:num w:numId="12">
    <w:abstractNumId w:val="11"/>
  </w:num>
  <w:num w:numId="1" w16cid:durableId="278533820">
    <w:abstractNumId w:val="8"/>
  </w:num>
  <w:num w:numId="2" w16cid:durableId="1110663891">
    <w:abstractNumId w:val="6"/>
  </w:num>
  <w:num w:numId="3" w16cid:durableId="402141310">
    <w:abstractNumId w:val="5"/>
  </w:num>
  <w:num w:numId="4" w16cid:durableId="1652907775">
    <w:abstractNumId w:val="4"/>
  </w:num>
  <w:num w:numId="5" w16cid:durableId="1371758276">
    <w:abstractNumId w:val="7"/>
  </w:num>
  <w:num w:numId="6" w16cid:durableId="2029915433">
    <w:abstractNumId w:val="3"/>
  </w:num>
  <w:num w:numId="7" w16cid:durableId="1642808927">
    <w:abstractNumId w:val="2"/>
  </w:num>
  <w:num w:numId="8" w16cid:durableId="741365329">
    <w:abstractNumId w:val="1"/>
  </w:num>
  <w:num w:numId="9" w16cid:durableId="658733346">
    <w:abstractNumId w:val="0"/>
  </w:num>
  <w:num w:numId="10" w16cid:durableId="190195130">
    <w:abstractNumId w:val="9"/>
  </w:num>
  <w:num w:numId="11" w16cid:durableId="726804378">
    <w:abstractNumId w:val="1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7393"/>
    <w:rsid w:val="000259AE"/>
    <w:rsid w:val="00034616"/>
    <w:rsid w:val="0006063C"/>
    <w:rsid w:val="00064423"/>
    <w:rsid w:val="000D21E5"/>
    <w:rsid w:val="00102F97"/>
    <w:rsid w:val="001225EE"/>
    <w:rsid w:val="00150163"/>
    <w:rsid w:val="0015074B"/>
    <w:rsid w:val="001573ED"/>
    <w:rsid w:val="00172782"/>
    <w:rsid w:val="001F51C3"/>
    <w:rsid w:val="0029639D"/>
    <w:rsid w:val="002A275C"/>
    <w:rsid w:val="002B11FC"/>
    <w:rsid w:val="002B6BED"/>
    <w:rsid w:val="002D7818"/>
    <w:rsid w:val="00313B85"/>
    <w:rsid w:val="00326F90"/>
    <w:rsid w:val="003525E9"/>
    <w:rsid w:val="00363B7C"/>
    <w:rsid w:val="00404E4C"/>
    <w:rsid w:val="004177BB"/>
    <w:rsid w:val="00447366"/>
    <w:rsid w:val="004712B3"/>
    <w:rsid w:val="00495274"/>
    <w:rsid w:val="00534460"/>
    <w:rsid w:val="00571564"/>
    <w:rsid w:val="00593656"/>
    <w:rsid w:val="00643C08"/>
    <w:rsid w:val="00666EEA"/>
    <w:rsid w:val="006A5771"/>
    <w:rsid w:val="006A5EDC"/>
    <w:rsid w:val="006D124A"/>
    <w:rsid w:val="006D245C"/>
    <w:rsid w:val="006E5672"/>
    <w:rsid w:val="00705705"/>
    <w:rsid w:val="007120D2"/>
    <w:rsid w:val="00747BF0"/>
    <w:rsid w:val="007C3E96"/>
    <w:rsid w:val="007D059B"/>
    <w:rsid w:val="00811D42"/>
    <w:rsid w:val="008A3580"/>
    <w:rsid w:val="008E46B7"/>
    <w:rsid w:val="00957C91"/>
    <w:rsid w:val="00963DC2"/>
    <w:rsid w:val="0099551C"/>
    <w:rsid w:val="009F77CC"/>
    <w:rsid w:val="009F7D89"/>
    <w:rsid w:val="00A24E81"/>
    <w:rsid w:val="00A42E9E"/>
    <w:rsid w:val="00A469DD"/>
    <w:rsid w:val="00A64FB8"/>
    <w:rsid w:val="00A71A0A"/>
    <w:rsid w:val="00AA1D8D"/>
    <w:rsid w:val="00AE5DE9"/>
    <w:rsid w:val="00AF7269"/>
    <w:rsid w:val="00B11142"/>
    <w:rsid w:val="00B16CEF"/>
    <w:rsid w:val="00B47730"/>
    <w:rsid w:val="00B77540"/>
    <w:rsid w:val="00B97F62"/>
    <w:rsid w:val="00BA7047"/>
    <w:rsid w:val="00BF3C5C"/>
    <w:rsid w:val="00C243D2"/>
    <w:rsid w:val="00C30ED0"/>
    <w:rsid w:val="00CB0664"/>
    <w:rsid w:val="00CC7B33"/>
    <w:rsid w:val="00CE2E27"/>
    <w:rsid w:val="00CF31C5"/>
    <w:rsid w:val="00D1051C"/>
    <w:rsid w:val="00D93D09"/>
    <w:rsid w:val="00DA061F"/>
    <w:rsid w:val="00DA26EB"/>
    <w:rsid w:val="00DC1EC0"/>
    <w:rsid w:val="00DF4D47"/>
    <w:rsid w:val="00E5652D"/>
    <w:rsid w:val="00EB2C42"/>
    <w:rsid w:val="00F312D3"/>
    <w:rsid w:val="00F5797E"/>
    <w:rsid w:val="00F81363"/>
    <w:rsid w:val="00FC693F"/>
    <w:rsid w:val="00FE26A0"/>
    <w:rsid w:val="00FF0318"/>
    <w:rsid w:val="04C3E73C"/>
    <w:rsid w:val="05743C98"/>
    <w:rsid w:val="1BFFDBA9"/>
    <w:rsid w:val="2D067677"/>
    <w:rsid w:val="3CAF8D00"/>
    <w:rsid w:val="465D0EA5"/>
    <w:rsid w:val="4C398027"/>
    <w:rsid w:val="4F49E98E"/>
    <w:rsid w:val="550C3FF3"/>
    <w:rsid w:val="586A7886"/>
    <w:rsid w:val="5EAF4F5D"/>
    <w:rsid w:val="684FE318"/>
    <w:rsid w:val="7C9D00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96F4DA"/>
  <w14:defaultImageDpi w14:val="330"/>
  <w15:docId w15:val="{0AADD65F-FC42-492F-8C67-BEFA710F468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DF4D47"/>
    <w:pPr>
      <w:keepNext/>
      <w:keepLines/>
      <w:spacing w:before="120" w:after="0"/>
      <w:outlineLvl w:val="0"/>
    </w:pPr>
    <w:rPr>
      <w:rFonts w:ascii="Aptos" w:hAnsi="Aptos" w:eastAsiaTheme="majorEastAsia" w:cstheme="majorBidi"/>
      <w:b/>
      <w:bCs/>
      <w:color w:val="365F91" w:themeColor="accent1" w:themeShade="BF"/>
      <w:sz w:val="24"/>
      <w:szCs w:val="24"/>
    </w:rPr>
  </w:style>
  <w:style w:type="paragraph" w:styleId="Heading2">
    <w:name w:val="heading 2"/>
    <w:basedOn w:val="Normal"/>
    <w:next w:val="Normal"/>
    <w:link w:val="Heading2Char"/>
    <w:uiPriority w:val="9"/>
    <w:unhideWhenUsed/>
    <w:qFormat/>
    <w:rsid w:val="004177BB"/>
    <w:pPr>
      <w:keepNext/>
      <w:keepLines/>
      <w:spacing w:before="200" w:after="0"/>
      <w:outlineLvl w:val="1"/>
    </w:pPr>
    <w:rPr>
      <w:rFonts w:ascii="Aptos" w:hAnsi="Aptos" w:eastAsiaTheme="majorEastAsia" w:cstheme="majorBidi"/>
      <w:b/>
      <w:bCs/>
      <w:color w:val="4F81BD" w:themeColor="accent1"/>
      <w:sz w:val="24"/>
      <w:szCs w:val="24"/>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DF4D47"/>
    <w:rPr>
      <w:rFonts w:ascii="Aptos" w:hAnsi="Aptos" w:eastAsiaTheme="majorEastAsia" w:cstheme="majorBidi"/>
      <w:b/>
      <w:bCs/>
      <w:color w:val="365F91" w:themeColor="accent1" w:themeShade="BF"/>
      <w:sz w:val="24"/>
      <w:szCs w:val="24"/>
    </w:rPr>
  </w:style>
  <w:style w:type="character" w:styleId="Heading2Char" w:customStyle="1">
    <w:name w:val="Heading 2 Char"/>
    <w:basedOn w:val="DefaultParagraphFont"/>
    <w:link w:val="Heading2"/>
    <w:uiPriority w:val="9"/>
    <w:rsid w:val="004177BB"/>
    <w:rPr>
      <w:rFonts w:ascii="Aptos" w:hAnsi="Aptos" w:eastAsiaTheme="majorEastAsia" w:cstheme="majorBidi"/>
      <w:b/>
      <w:bCs/>
      <w:color w:val="4F81BD" w:themeColor="accent1"/>
      <w:sz w:val="24"/>
      <w:szCs w:val="24"/>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78259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 Type="http://schemas.microsoft.com/office/2016/09/relationships/commentsIds" Target="commentsIds.xml" Id="Rd52302e7babb43b4" /><Relationship Type="http://schemas.microsoft.com/office/2011/relationships/commentsExtended" Target="commentsExtended.xml" Id="Rf704b577b2944009" /><Relationship Type="http://schemas.microsoft.com/office/2011/relationships/people" Target="people.xml" Id="Ra7b66c820d4945d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Il-haam I. Petersen</lastModifiedBy>
  <revision>4</revision>
  <dcterms:created xsi:type="dcterms:W3CDTF">2026-07-08T20:52:00.0000000Z</dcterms:created>
  <dcterms:modified xsi:type="dcterms:W3CDTF">2026-07-22T20:52:42.5887554Z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45729558-b1aa-417b-8e4a-a911e2dfcad5</vt:lpwstr>
  </property>
</Properties>
</file>