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534A0" w:rsidP="00B534A0" w:rsidRDefault="00B534A0" w14:paraId="1BC06245" w14:textId="19A9049B">
      <w:pPr>
        <w:rPr>
          <w:b/>
          <w:bCs/>
          <w:sz w:val="28"/>
          <w:szCs w:val="28"/>
          <w:lang w:val="en-US"/>
        </w:rPr>
      </w:pPr>
    </w:p>
    <w:p w:rsidRPr="00C567E5" w:rsidR="00C567E5" w:rsidP="00C567E5" w:rsidRDefault="00C567E5" w14:paraId="59AD0B92" w14:textId="299BD984">
      <w:r w:rsidR="00C567E5">
        <w:rPr/>
        <w:t xml:space="preserve">Dr Candice Groenewald is </w:t>
      </w:r>
      <w:r w:rsidRPr="25D7EBC9" w:rsidR="00C567E5">
        <w:rPr>
          <w:lang w:val="en-US"/>
        </w:rPr>
        <w:t>a Chief Research Specialist in the Public Health Societies and Belonging Division of the Human Sciences Research Council of South Africa.  She</w:t>
      </w:r>
      <w:r w:rsidRPr="25D7EBC9" w:rsidR="464F2A10">
        <w:rPr>
          <w:lang w:val="en-US"/>
        </w:rPr>
        <w:t xml:space="preserve"> is</w:t>
      </w:r>
      <w:r w:rsidRPr="25D7EBC9" w:rsidR="00C567E5">
        <w:rPr>
          <w:lang w:val="en-US"/>
        </w:rPr>
        <w:t xml:space="preserve"> an Honorary Research Associate at the University of KwaZulu-Natal and a module coordinator and lecturer as part of the South African Research Ethics Training Initiative (SARETI) </w:t>
      </w:r>
      <w:r w:rsidRPr="25D7EBC9" w:rsidR="00C567E5">
        <w:rPr>
          <w:lang w:val="en-US"/>
        </w:rPr>
        <w:t>Master’s</w:t>
      </w:r>
      <w:r w:rsidRPr="25D7EBC9" w:rsidR="00C567E5">
        <w:rPr>
          <w:lang w:val="en-US"/>
        </w:rPr>
        <w:t xml:space="preserve"> </w:t>
      </w:r>
      <w:r w:rsidRPr="25D7EBC9" w:rsidR="00C567E5">
        <w:rPr>
          <w:lang w:val="en-US"/>
        </w:rPr>
        <w:t>programme</w:t>
      </w:r>
      <w:r w:rsidRPr="25D7EBC9" w:rsidR="00C567E5">
        <w:rPr>
          <w:lang w:val="en-US"/>
        </w:rPr>
        <w:t xml:space="preserve"> at the University of KwaZulu-Natal. She </w:t>
      </w:r>
      <w:r w:rsidRPr="25D7EBC9" w:rsidR="00C567E5">
        <w:rPr>
          <w:lang w:val="en-US"/>
        </w:rPr>
        <w:t>specialises</w:t>
      </w:r>
      <w:r w:rsidRPr="25D7EBC9" w:rsidR="00C567E5">
        <w:rPr>
          <w:lang w:val="en-US"/>
        </w:rPr>
        <w:t xml:space="preserve"> in interpersonal, phenomenological, and mental health research associated with adolescent development and wellbeing, family </w:t>
      </w:r>
      <w:r w:rsidRPr="25D7EBC9" w:rsidR="00C567E5">
        <w:rPr>
          <w:lang w:val="en-US"/>
        </w:rPr>
        <w:t>wellbeing</w:t>
      </w:r>
      <w:r w:rsidRPr="25D7EBC9" w:rsidR="00C567E5">
        <w:rPr>
          <w:lang w:val="en-US"/>
        </w:rPr>
        <w:t xml:space="preserve"> and youth in adversity. She holds a wide array of methodological </w:t>
      </w:r>
      <w:r w:rsidRPr="25D7EBC9" w:rsidR="00C567E5">
        <w:rPr>
          <w:lang w:val="en-US"/>
        </w:rPr>
        <w:t>expertise</w:t>
      </w:r>
      <w:r w:rsidRPr="25D7EBC9" w:rsidR="00C567E5">
        <w:rPr>
          <w:lang w:val="en-US"/>
        </w:rPr>
        <w:t xml:space="preserve"> with a keen interest in how meaningful partnerships can be developed with young people through research to promote in-depth and applied understandings of the challenges and opportunities that exist for young people and their families.  </w:t>
      </w:r>
    </w:p>
    <w:p w:rsidRPr="00C567E5" w:rsidR="00C567E5" w:rsidP="00C567E5" w:rsidRDefault="00C567E5" w14:paraId="5EA1D274" w14:textId="77777777"/>
    <w:p w:rsidRPr="00C567E5" w:rsidR="00C567E5" w:rsidP="00B534A0" w:rsidRDefault="00C567E5" w14:paraId="63F9E189" w14:textId="77777777"/>
    <w:sectPr w:rsidRPr="00C567E5" w:rsidR="00C567E5">
      <w:headerReference w:type="default" r:id="rId7"/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F0C97" w:rsidP="00F27461" w:rsidRDefault="005F0C97" w14:paraId="5B0DCCAE" w14:textId="77777777">
      <w:pPr>
        <w:spacing w:line="240" w:lineRule="auto"/>
      </w:pPr>
      <w:r>
        <w:separator/>
      </w:r>
    </w:p>
  </w:endnote>
  <w:endnote w:type="continuationSeparator" w:id="0">
    <w:p w:rsidR="005F0C97" w:rsidP="00F27461" w:rsidRDefault="005F0C97" w14:paraId="2275B684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altName w:val="Arial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F0C97" w:rsidP="00F27461" w:rsidRDefault="005F0C97" w14:paraId="2D762D08" w14:textId="77777777">
      <w:pPr>
        <w:spacing w:line="240" w:lineRule="auto"/>
      </w:pPr>
      <w:r>
        <w:separator/>
      </w:r>
    </w:p>
  </w:footnote>
  <w:footnote w:type="continuationSeparator" w:id="0">
    <w:p w:rsidR="005F0C97" w:rsidP="00F27461" w:rsidRDefault="005F0C97" w14:paraId="08DA6464" w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27461" w:rsidP="00F27461" w:rsidRDefault="00F27461" w14:paraId="6AE0D6FB" w14:textId="544FDDDD">
    <w:pPr>
      <w:pStyle w:val="Header"/>
      <w:jc w:val="center"/>
    </w:pPr>
    <w:r>
      <w:t>6th Annual Emerging &amp; Established African Researcher Training Academy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E83EA6"/>
    <w:multiLevelType w:val="hybridMultilevel"/>
    <w:tmpl w:val="201E77F0"/>
    <w:lvl w:ilvl="0" w:tplc="1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3E131CF2"/>
    <w:multiLevelType w:val="hybridMultilevel"/>
    <w:tmpl w:val="5CB4CFA2"/>
    <w:lvl w:ilvl="0" w:tplc="1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53081047"/>
    <w:multiLevelType w:val="hybridMultilevel"/>
    <w:tmpl w:val="2916A042"/>
    <w:lvl w:ilvl="0" w:tplc="1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876114913">
    <w:abstractNumId w:val="2"/>
  </w:num>
  <w:num w:numId="2" w16cid:durableId="1678268572">
    <w:abstractNumId w:val="0"/>
  </w:num>
  <w:num w:numId="3" w16cid:durableId="20026561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7461"/>
    <w:rsid w:val="000572EB"/>
    <w:rsid w:val="000573FE"/>
    <w:rsid w:val="00092A15"/>
    <w:rsid w:val="000D21E5"/>
    <w:rsid w:val="00117097"/>
    <w:rsid w:val="001410AE"/>
    <w:rsid w:val="00170890"/>
    <w:rsid w:val="002A75D2"/>
    <w:rsid w:val="00371DC6"/>
    <w:rsid w:val="00423A78"/>
    <w:rsid w:val="004C651B"/>
    <w:rsid w:val="005661CA"/>
    <w:rsid w:val="005F0C97"/>
    <w:rsid w:val="00604AAA"/>
    <w:rsid w:val="007923CD"/>
    <w:rsid w:val="00814BBD"/>
    <w:rsid w:val="00830B79"/>
    <w:rsid w:val="008E0DFE"/>
    <w:rsid w:val="009278F2"/>
    <w:rsid w:val="00A01B02"/>
    <w:rsid w:val="00A13B19"/>
    <w:rsid w:val="00B534A0"/>
    <w:rsid w:val="00BE7540"/>
    <w:rsid w:val="00C567E5"/>
    <w:rsid w:val="00DA26EB"/>
    <w:rsid w:val="00E1399F"/>
    <w:rsid w:val="00F27461"/>
    <w:rsid w:val="00FF562F"/>
    <w:rsid w:val="25D7EBC9"/>
    <w:rsid w:val="464F2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2D155C"/>
  <w15:chartTrackingRefBased/>
  <w15:docId w15:val="{34DDD5F0-89F9-4D3F-90FB-59BED8AD7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 w:qFormat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E0DFE"/>
    <w:pPr>
      <w:spacing w:after="0" w:line="360" w:lineRule="auto"/>
      <w:jc w:val="both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F27461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27461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27461"/>
    <w:pPr>
      <w:keepNext/>
      <w:keepLines/>
      <w:spacing w:before="160" w:after="80"/>
      <w:outlineLvl w:val="2"/>
    </w:pPr>
    <w:rPr>
      <w:rFonts w:asciiTheme="minorHAnsi" w:hAnsiTheme="minorHAnsi"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27461"/>
    <w:pPr>
      <w:keepNext/>
      <w:keepLines/>
      <w:spacing w:before="80" w:after="40"/>
      <w:outlineLvl w:val="3"/>
    </w:pPr>
    <w:rPr>
      <w:rFonts w:asciiTheme="minorHAnsi" w:hAnsiTheme="minorHAnsi"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27461"/>
    <w:pPr>
      <w:keepNext/>
      <w:keepLines/>
      <w:spacing w:before="80" w:after="40"/>
      <w:outlineLvl w:val="4"/>
    </w:pPr>
    <w:rPr>
      <w:rFonts w:asciiTheme="minorHAnsi" w:hAnsiTheme="minorHAnsi"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27461"/>
    <w:pPr>
      <w:keepNext/>
      <w:keepLines/>
      <w:spacing w:before="40"/>
      <w:outlineLvl w:val="5"/>
    </w:pPr>
    <w:rPr>
      <w:rFonts w:asciiTheme="minorHAnsi" w:hAnsiTheme="minorHAnsi"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27461"/>
    <w:pPr>
      <w:keepNext/>
      <w:keepLines/>
      <w:spacing w:before="40"/>
      <w:outlineLvl w:val="6"/>
    </w:pPr>
    <w:rPr>
      <w:rFonts w:asciiTheme="minorHAnsi" w:hAnsiTheme="minorHAnsi"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27461"/>
    <w:pPr>
      <w:keepNext/>
      <w:keepLines/>
      <w:outlineLvl w:val="7"/>
    </w:pPr>
    <w:rPr>
      <w:rFonts w:asciiTheme="minorHAnsi" w:hAnsiTheme="minorHAnsi"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27461"/>
    <w:pPr>
      <w:keepNext/>
      <w:keepLines/>
      <w:outlineLvl w:val="8"/>
    </w:pPr>
    <w:rPr>
      <w:rFonts w:asciiTheme="minorHAnsi" w:hAnsiTheme="minorHAnsi"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Secindary" w:customStyle="1">
    <w:name w:val="Secindary"/>
    <w:basedOn w:val="TableNormal"/>
    <w:uiPriority w:val="99"/>
    <w:rsid w:val="00FF562F"/>
    <w:pPr>
      <w:spacing w:after="0" w:line="240" w:lineRule="auto"/>
      <w:jc w:val="center"/>
    </w:pPr>
    <w:rPr>
      <w:rFonts w:ascii="Arial Narrow" w:hAnsi="Arial Narrow"/>
      <w:sz w:val="18"/>
    </w:rPr>
    <w:tblPr>
      <w:tblBorders>
        <w:top w:val="single" w:color="808080" w:themeColor="background1" w:themeShade="80" w:sz="4" w:space="0"/>
        <w:left w:val="single" w:color="808080" w:themeColor="background1" w:themeShade="80" w:sz="4" w:space="0"/>
        <w:bottom w:val="single" w:color="808080" w:themeColor="background1" w:themeShade="80" w:sz="4" w:space="0"/>
        <w:right w:val="single" w:color="808080" w:themeColor="background1" w:themeShade="80" w:sz="4" w:space="0"/>
        <w:insideH w:val="single" w:color="808080" w:themeColor="background1" w:themeShade="80" w:sz="4" w:space="0"/>
        <w:insideV w:val="single" w:color="808080" w:themeColor="background1" w:themeShade="80" w:sz="4" w:space="0"/>
      </w:tblBorders>
    </w:tblPr>
    <w:tcPr>
      <w:vAlign w:val="center"/>
    </w:tcPr>
    <w:tblStylePr w:type="firstRow">
      <w:pPr>
        <w:jc w:val="center"/>
      </w:pPr>
      <w:rPr>
        <w:b/>
        <w:color w:val="FFFFFF" w:themeColor="background1"/>
      </w:rPr>
      <w:tblPr/>
      <w:tcPr>
        <w:shd w:val="clear" w:color="auto" w:fill="A02B93" w:themeFill="accent5"/>
      </w:tcPr>
    </w:tblStylePr>
    <w:tblStylePr w:type="firstCol">
      <w:rPr>
        <w:b/>
        <w:color w:val="FFFFFF" w:themeColor="background1"/>
      </w:rPr>
      <w:tblPr/>
      <w:tcPr>
        <w:shd w:val="clear" w:color="auto" w:fill="A02B93" w:themeFill="accent5"/>
      </w:tcPr>
    </w:tblStylePr>
  </w:style>
  <w:style w:type="table" w:styleId="Tertiary" w:customStyle="1">
    <w:name w:val="Tertiary"/>
    <w:basedOn w:val="TableNormal"/>
    <w:uiPriority w:val="99"/>
    <w:rsid w:val="00FF562F"/>
    <w:pPr>
      <w:spacing w:after="0" w:line="240" w:lineRule="auto"/>
    </w:pPr>
    <w:tblPr/>
    <w:tblStylePr w:type="firstRow">
      <w:pPr>
        <w:jc w:val="center"/>
      </w:pPr>
      <w:rPr>
        <w:rFonts w:ascii="Arial Narrow" w:hAnsi="Arial Narrow"/>
        <w:b/>
        <w:sz w:val="18"/>
      </w:rPr>
      <w:tblPr/>
      <w:tcPr>
        <w:shd w:val="clear" w:color="auto" w:fill="0E2841" w:themeFill="text2"/>
        <w:vAlign w:val="center"/>
      </w:tcPr>
    </w:tblStylePr>
    <w:tblStylePr w:type="firstCol">
      <w:pPr>
        <w:jc w:val="center"/>
      </w:pPr>
      <w:rPr>
        <w:rFonts w:ascii="Arial Narrow" w:hAnsi="Arial Narrow"/>
        <w:b/>
        <w:color w:val="FFFFFF" w:themeColor="background1"/>
        <w:sz w:val="18"/>
      </w:rPr>
      <w:tblPr/>
      <w:tcPr>
        <w:shd w:val="clear" w:color="auto" w:fill="0E2841" w:themeFill="text2"/>
        <w:vAlign w:val="center"/>
      </w:tcPr>
    </w:tblStylePr>
  </w:style>
  <w:style w:type="paragraph" w:styleId="TOC1">
    <w:name w:val="toc 1"/>
    <w:aliases w:val="TIE report"/>
    <w:basedOn w:val="Normal"/>
    <w:next w:val="Normal"/>
    <w:autoRedefine/>
    <w:uiPriority w:val="39"/>
    <w:unhideWhenUsed/>
    <w:qFormat/>
    <w:rsid w:val="00117097"/>
    <w:pPr>
      <w:spacing w:before="120" w:line="240" w:lineRule="auto"/>
      <w:jc w:val="left"/>
    </w:pPr>
    <w:rPr>
      <w:rFonts w:ascii="Cambria" w:hAnsi="Cambria" w:eastAsia="Arial"/>
      <w:b/>
      <w:smallCaps/>
      <w:kern w:val="0"/>
      <w:sz w:val="18"/>
      <w:lang w:val="en-GB"/>
      <w14:ligatures w14:val="none"/>
    </w:rPr>
  </w:style>
  <w:style w:type="character" w:styleId="Heading1Char" w:customStyle="1">
    <w:name w:val="Heading 1 Char"/>
    <w:basedOn w:val="DefaultParagraphFont"/>
    <w:link w:val="Heading1"/>
    <w:uiPriority w:val="9"/>
    <w:rsid w:val="00F27461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F27461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F27461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F27461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F27461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F27461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F27461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F27461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F2746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27461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F27461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27461"/>
    <w:pPr>
      <w:numPr>
        <w:ilvl w:val="1"/>
      </w:numPr>
      <w:spacing w:after="160"/>
    </w:pPr>
    <w:rPr>
      <w:rFonts w:asciiTheme="minorHAnsi" w:hAnsiTheme="minorHAnsi"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F274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27461"/>
    <w:pPr>
      <w:spacing w:before="160" w:after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F27461"/>
    <w:rPr>
      <w:rFonts w:ascii="Arial" w:hAnsi="Arial" w:cs="Arial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2746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2746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27461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F27461"/>
    <w:rPr>
      <w:rFonts w:ascii="Arial" w:hAnsi="Arial" w:cs="Arial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2746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27461"/>
    <w:pPr>
      <w:tabs>
        <w:tab w:val="center" w:pos="4513"/>
        <w:tab w:val="right" w:pos="9026"/>
      </w:tabs>
      <w:spacing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F27461"/>
    <w:rPr>
      <w:rFonts w:ascii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F27461"/>
    <w:pPr>
      <w:tabs>
        <w:tab w:val="center" w:pos="4513"/>
        <w:tab w:val="right" w:pos="9026"/>
      </w:tabs>
      <w:spacing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F27461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30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3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46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Andrea Juan</dc:creator>
  <keywords/>
  <dc:description/>
  <lastModifiedBy>Il-haam I. Petersen</lastModifiedBy>
  <revision>3</revision>
  <dcterms:created xsi:type="dcterms:W3CDTF">2026-07-08T19:42:00.0000000Z</dcterms:created>
  <dcterms:modified xsi:type="dcterms:W3CDTF">2026-07-09T07:12:06.2612151Z</dcterms:modified>
</coreProperties>
</file>