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AAA" w:rsidP="4FA82D40" w:rsidRDefault="00C03BB2" w14:paraId="64F38D63" w14:textId="10448BF9">
      <w:pPr>
        <w:rPr>
          <w:b w:val="1"/>
          <w:bCs w:val="1"/>
        </w:rPr>
      </w:pPr>
      <w:r w:rsidRPr="246A4ADA" w:rsidR="62BC8847">
        <w:rPr>
          <w:b w:val="1"/>
          <w:bCs w:val="1"/>
        </w:rPr>
        <w:t>Chair bio:</w:t>
      </w:r>
    </w:p>
    <w:p w:rsidR="62BC8847" w:rsidP="431EDC5F" w:rsidRDefault="62BC8847" w14:paraId="61757BE5" w14:textId="3D884F1C">
      <w:pPr>
        <w:spacing w:before="0" w:beforeAutospacing="off" w:after="160" w:afterAutospacing="off" w:line="276" w:lineRule="auto"/>
      </w:pPr>
      <w:r w:rsidRPr="4FA82D40" w:rsidR="62BC8847">
        <w:rPr>
          <w:rFonts w:ascii="Aptos" w:hAnsi="Aptos" w:eastAsia="Aptos" w:cs="Aptos"/>
          <w:noProof w:val="0"/>
          <w:sz w:val="24"/>
          <w:szCs w:val="24"/>
          <w:lang w:val="en-ZA"/>
        </w:rPr>
        <w:t xml:space="preserve">Dr Inba Naidoo (MSc, PhD) is a Chief Research Specialist at the Human Sciences Research Council. She is a quantitative researcher with graduating from the University of KwaZulu-Natal and the London School of Hygiene and Tropical Medicine. Her work examines links between social factors and health outcomes, contributing to national surveys on HIV, tuberculosis, COVID-19 and </w:t>
      </w:r>
      <w:r w:rsidRPr="4FA82D40" w:rsidR="62BC8847">
        <w:rPr>
          <w:rFonts w:ascii="Aptos" w:hAnsi="Aptos" w:eastAsia="Aptos" w:cs="Aptos"/>
          <w:noProof w:val="0"/>
          <w:sz w:val="24"/>
          <w:szCs w:val="24"/>
          <w:lang w:val="en-ZA"/>
        </w:rPr>
        <w:t>gender-based</w:t>
      </w:r>
      <w:r w:rsidRPr="4FA82D40" w:rsidR="62BC8847">
        <w:rPr>
          <w:rFonts w:ascii="Aptos" w:hAnsi="Aptos" w:eastAsia="Aptos" w:cs="Aptos"/>
          <w:noProof w:val="0"/>
          <w:sz w:val="24"/>
          <w:szCs w:val="24"/>
          <w:lang w:val="en-ZA"/>
        </w:rPr>
        <w:t xml:space="preserve"> violence. She focuses on maternal, child, and older persons’ health, highlighting key trends and disparities, and has served as Managing Editor of the SAHARA Journal.</w:t>
      </w:r>
    </w:p>
    <w:p w:rsidR="4FA82D40" w:rsidP="4FA82D40" w:rsidRDefault="4FA82D40" w14:paraId="59D8829C" w14:textId="02C18A5B">
      <w:pPr>
        <w:pStyle w:val="Normal"/>
        <w:spacing w:before="0" w:beforeAutospacing="off" w:after="160" w:afterAutospacing="off" w:line="276" w:lineRule="auto"/>
        <w:rPr>
          <w:rFonts w:ascii="Aptos" w:hAnsi="Aptos" w:eastAsia="Aptos" w:cs="Aptos"/>
          <w:noProof w:val="0"/>
          <w:sz w:val="24"/>
          <w:szCs w:val="24"/>
          <w:lang w:val="en-ZA"/>
        </w:rPr>
      </w:pPr>
    </w:p>
    <w:p w:rsidR="7D95E3B4" w:rsidP="4FA82D40" w:rsidRDefault="7D95E3B4" w14:paraId="4D0E11FF" w14:textId="0E0492E9">
      <w:pPr>
        <w:pStyle w:val="Normal"/>
        <w:spacing w:before="0" w:beforeAutospacing="off" w:after="160" w:afterAutospacing="off" w:line="276" w:lineRule="auto"/>
        <w:rPr>
          <w:rFonts w:ascii="Aptos" w:hAnsi="Aptos" w:eastAsia="Aptos" w:cs="Aptos"/>
          <w:b w:val="1"/>
          <w:bCs w:val="1"/>
          <w:noProof w:val="0"/>
          <w:sz w:val="24"/>
          <w:szCs w:val="24"/>
          <w:lang w:val="en-ZA"/>
        </w:rPr>
      </w:pPr>
      <w:r w:rsidRPr="4FA82D40" w:rsidR="7D95E3B4">
        <w:rPr>
          <w:rFonts w:ascii="Aptos" w:hAnsi="Aptos" w:eastAsia="Aptos" w:cs="Aptos"/>
          <w:b w:val="1"/>
          <w:bCs w:val="1"/>
          <w:noProof w:val="0"/>
          <w:sz w:val="24"/>
          <w:szCs w:val="24"/>
          <w:lang w:val="en-ZA"/>
        </w:rPr>
        <w:t>Presenter bios:</w:t>
      </w:r>
    </w:p>
    <w:p w:rsidR="7D95E3B4" w:rsidP="4FA82D40" w:rsidRDefault="7D95E3B4" w14:paraId="60F20042" w14:textId="42843E9D">
      <w:pPr>
        <w:pStyle w:val="Normal"/>
        <w:suppressLineNumbers w:val="0"/>
        <w:bidi w:val="0"/>
        <w:spacing w:before="0" w:beforeAutospacing="off" w:after="160" w:afterAutospacing="off" w:line="276" w:lineRule="auto"/>
        <w:ind w:left="0" w:right="0"/>
        <w:jc w:val="both"/>
      </w:pPr>
      <w:r w:rsidRPr="246A4ADA" w:rsidR="7D95E3B4">
        <w:rPr>
          <w:rFonts w:ascii="Aptos" w:hAnsi="Aptos" w:eastAsia="Aptos" w:cs="Aptos"/>
          <w:b w:val="1"/>
          <w:bCs w:val="1"/>
          <w:noProof w:val="0"/>
          <w:sz w:val="24"/>
          <w:szCs w:val="24"/>
          <w:lang w:val="en-ZA"/>
        </w:rPr>
        <w:t xml:space="preserve">Dr Ben Roberts </w:t>
      </w:r>
      <w:r w:rsidRPr="246A4ADA" w:rsidR="7D95E3B4">
        <w:rPr>
          <w:rFonts w:ascii="Aptos" w:hAnsi="Aptos" w:eastAsia="Aptos" w:cs="Aptos"/>
          <w:noProof w:val="0"/>
          <w:sz w:val="24"/>
          <w:szCs w:val="24"/>
          <w:lang w:val="en-ZA"/>
        </w:rPr>
        <w:t xml:space="preserve">(MSc, PhD) is </w:t>
      </w:r>
      <w:r w:rsidRPr="246A4ADA" w:rsidR="2C216E53">
        <w:rPr>
          <w:rFonts w:ascii="Aptos" w:hAnsi="Aptos" w:eastAsia="Aptos" w:cs="Aptos"/>
          <w:noProof w:val="0"/>
          <w:sz w:val="24"/>
          <w:szCs w:val="24"/>
          <w:lang w:val="en-ZA"/>
        </w:rPr>
        <w:t xml:space="preserve">a Research Director in the Developmental, Capable and Ethical State (DCES) Division at the Human Sciences Research Council (HSRC). A quantitative social scientist by training, he graduated from the University of KwaZulu-Natal and Rhodes </w:t>
      </w:r>
      <w:r w:rsidRPr="246A4ADA" w:rsidR="4563FF62">
        <w:rPr>
          <w:rFonts w:ascii="Aptos" w:hAnsi="Aptos" w:eastAsia="Aptos" w:cs="Aptos"/>
          <w:noProof w:val="0"/>
          <w:sz w:val="24"/>
          <w:szCs w:val="24"/>
          <w:lang w:val="en-ZA"/>
        </w:rPr>
        <w:t>University and</w:t>
      </w:r>
      <w:r w:rsidRPr="246A4ADA" w:rsidR="2C216E53">
        <w:rPr>
          <w:rFonts w:ascii="Aptos" w:hAnsi="Aptos" w:eastAsia="Aptos" w:cs="Aptos"/>
          <w:noProof w:val="0"/>
          <w:sz w:val="24"/>
          <w:szCs w:val="24"/>
          <w:lang w:val="en-ZA"/>
        </w:rPr>
        <w:t xml:space="preserve"> has further specialised in survey research methods through the University of Michigan’s Institute for Social Research. </w:t>
      </w:r>
      <w:r w:rsidRPr="246A4ADA" w:rsidR="2C216E53">
        <w:rPr>
          <w:rFonts w:ascii="Aptos" w:hAnsi="Aptos" w:eastAsia="Aptos" w:cs="Aptos"/>
          <w:noProof w:val="0"/>
          <w:sz w:val="24"/>
          <w:szCs w:val="24"/>
          <w:lang w:val="en-ZA"/>
        </w:rPr>
        <w:t xml:space="preserve">Ben has three decades of experience designing, </w:t>
      </w:r>
      <w:r w:rsidRPr="246A4ADA" w:rsidR="2C216E53">
        <w:rPr>
          <w:rFonts w:ascii="Aptos" w:hAnsi="Aptos" w:eastAsia="Aptos" w:cs="Aptos"/>
          <w:noProof w:val="0"/>
          <w:sz w:val="24"/>
          <w:szCs w:val="24"/>
          <w:lang w:val="en-ZA"/>
        </w:rPr>
        <w:t>analysing</w:t>
      </w:r>
      <w:r w:rsidRPr="246A4ADA" w:rsidR="2C216E53">
        <w:rPr>
          <w:rFonts w:ascii="Aptos" w:hAnsi="Aptos" w:eastAsia="Aptos" w:cs="Aptos"/>
          <w:noProof w:val="0"/>
          <w:sz w:val="24"/>
          <w:szCs w:val="24"/>
          <w:lang w:val="en-ZA"/>
        </w:rPr>
        <w:t xml:space="preserve"> and interpreting large-scale social surveys in South Africa and across the continent. His research spans democracy and governance, elections, social attitudes, migration, financial capability, social cohesion, quality of life, and the social dimensions of climate and energy transitions. He leads and contributes to several national flagship surveys, </w:t>
      </w:r>
      <w:r w:rsidRPr="246A4ADA" w:rsidR="6B5C058B">
        <w:rPr>
          <w:rFonts w:ascii="Aptos" w:hAnsi="Aptos" w:eastAsia="Aptos" w:cs="Aptos"/>
          <w:noProof w:val="0"/>
          <w:sz w:val="24"/>
          <w:szCs w:val="24"/>
          <w:lang w:val="en-ZA"/>
        </w:rPr>
        <w:t>most notably the S</w:t>
      </w:r>
      <w:r w:rsidRPr="246A4ADA" w:rsidR="2CAB2069">
        <w:rPr>
          <w:rFonts w:ascii="Aptos" w:hAnsi="Aptos" w:eastAsia="Aptos" w:cs="Aptos"/>
          <w:noProof w:val="0"/>
          <w:sz w:val="24"/>
          <w:szCs w:val="24"/>
          <w:lang w:val="en-ZA"/>
        </w:rPr>
        <w:t>o</w:t>
      </w:r>
      <w:r w:rsidRPr="246A4ADA" w:rsidR="6B5C058B">
        <w:rPr>
          <w:rFonts w:ascii="Aptos" w:hAnsi="Aptos" w:eastAsia="Aptos" w:cs="Aptos"/>
          <w:noProof w:val="0"/>
          <w:sz w:val="24"/>
          <w:szCs w:val="24"/>
          <w:lang w:val="en-ZA"/>
        </w:rPr>
        <w:t xml:space="preserve">uth African Social Attitudes Survey (SASAS), </w:t>
      </w:r>
      <w:r w:rsidRPr="246A4ADA" w:rsidR="2C216E53">
        <w:rPr>
          <w:rFonts w:ascii="Aptos" w:hAnsi="Aptos" w:eastAsia="Aptos" w:cs="Aptos"/>
          <w:noProof w:val="0"/>
          <w:sz w:val="24"/>
          <w:szCs w:val="24"/>
          <w:lang w:val="en-ZA"/>
        </w:rPr>
        <w:t xml:space="preserve">translating complex datasets into evidence that informs public policy and decision-making. </w:t>
      </w:r>
      <w:r w:rsidRPr="246A4ADA" w:rsidR="2C216E53">
        <w:rPr>
          <w:rFonts w:ascii="Aptos" w:hAnsi="Aptos" w:eastAsia="Aptos" w:cs="Aptos"/>
          <w:noProof w:val="0"/>
          <w:sz w:val="24"/>
          <w:szCs w:val="24"/>
          <w:lang w:val="en-ZA"/>
        </w:rPr>
        <w:t xml:space="preserve">An enthusiastic advocate for quantitative research, Ben enjoys helping emerging researchers discover that statistics can be both accessible and powerful. Whether writing STATA syntax or explaining regression results without the jargon, he believes that good quantitative research is </w:t>
      </w:r>
      <w:r w:rsidRPr="246A4ADA" w:rsidR="2C216E53">
        <w:rPr>
          <w:rFonts w:ascii="Aptos" w:hAnsi="Aptos" w:eastAsia="Aptos" w:cs="Aptos"/>
          <w:noProof w:val="0"/>
          <w:sz w:val="24"/>
          <w:szCs w:val="24"/>
          <w:lang w:val="en-ZA"/>
        </w:rPr>
        <w:t>ultimately about</w:t>
      </w:r>
      <w:r w:rsidRPr="246A4ADA" w:rsidR="2C216E53">
        <w:rPr>
          <w:rFonts w:ascii="Aptos" w:hAnsi="Aptos" w:eastAsia="Aptos" w:cs="Aptos"/>
          <w:noProof w:val="0"/>
          <w:sz w:val="24"/>
          <w:szCs w:val="24"/>
          <w:lang w:val="en-ZA"/>
        </w:rPr>
        <w:t xml:space="preserve"> telling compelling stories with data. When </w:t>
      </w:r>
      <w:r w:rsidRPr="246A4ADA" w:rsidR="2C216E53">
        <w:rPr>
          <w:rFonts w:ascii="Aptos" w:hAnsi="Aptos" w:eastAsia="Aptos" w:cs="Aptos"/>
          <w:noProof w:val="0"/>
          <w:sz w:val="24"/>
          <w:szCs w:val="24"/>
          <w:lang w:val="en-ZA"/>
        </w:rPr>
        <w:t>he's</w:t>
      </w:r>
      <w:r w:rsidRPr="246A4ADA" w:rsidR="2C216E53">
        <w:rPr>
          <w:rFonts w:ascii="Aptos" w:hAnsi="Aptos" w:eastAsia="Aptos" w:cs="Aptos"/>
          <w:noProof w:val="0"/>
          <w:sz w:val="24"/>
          <w:szCs w:val="24"/>
          <w:lang w:val="en-ZA"/>
        </w:rPr>
        <w:t xml:space="preserve"> not immersed in survey datasets, </w:t>
      </w:r>
      <w:r w:rsidRPr="246A4ADA" w:rsidR="2C216E53">
        <w:rPr>
          <w:rFonts w:ascii="Aptos" w:hAnsi="Aptos" w:eastAsia="Aptos" w:cs="Aptos"/>
          <w:noProof w:val="0"/>
          <w:sz w:val="24"/>
          <w:szCs w:val="24"/>
          <w:lang w:val="en-ZA"/>
        </w:rPr>
        <w:t>he's</w:t>
      </w:r>
      <w:r w:rsidRPr="246A4ADA" w:rsidR="2C216E53">
        <w:rPr>
          <w:rFonts w:ascii="Aptos" w:hAnsi="Aptos" w:eastAsia="Aptos" w:cs="Aptos"/>
          <w:noProof w:val="0"/>
          <w:sz w:val="24"/>
          <w:szCs w:val="24"/>
          <w:lang w:val="en-ZA"/>
        </w:rPr>
        <w:t xml:space="preserve"> usually thinking about </w:t>
      </w:r>
      <w:r w:rsidRPr="246A4ADA" w:rsidR="436D9741">
        <w:rPr>
          <w:rFonts w:ascii="Aptos" w:hAnsi="Aptos" w:eastAsia="Aptos" w:cs="Aptos"/>
          <w:noProof w:val="0"/>
          <w:sz w:val="24"/>
          <w:szCs w:val="24"/>
          <w:lang w:val="en-ZA"/>
        </w:rPr>
        <w:t xml:space="preserve">generating </w:t>
      </w:r>
      <w:r w:rsidRPr="246A4ADA" w:rsidR="2C216E53">
        <w:rPr>
          <w:rFonts w:ascii="Aptos" w:hAnsi="Aptos" w:eastAsia="Aptos" w:cs="Aptos"/>
          <w:noProof w:val="0"/>
          <w:sz w:val="24"/>
          <w:szCs w:val="24"/>
          <w:lang w:val="en-ZA"/>
        </w:rPr>
        <w:t>the next one.</w:t>
      </w:r>
    </w:p>
    <w:p w:rsidR="246A4ADA" w:rsidP="246A4ADA" w:rsidRDefault="246A4ADA" w14:paraId="321AB6C5" w14:textId="57938870">
      <w:pPr>
        <w:pStyle w:val="Normal"/>
        <w:suppressLineNumbers w:val="0"/>
        <w:bidi w:val="0"/>
        <w:spacing w:before="0" w:beforeAutospacing="off" w:after="160" w:afterAutospacing="off" w:line="276" w:lineRule="auto"/>
        <w:ind w:left="0" w:right="0"/>
        <w:jc w:val="both"/>
        <w:rPr>
          <w:rFonts w:ascii="Aptos" w:hAnsi="Aptos" w:eastAsia="Aptos" w:cs="Aptos"/>
          <w:noProof w:val="0"/>
          <w:sz w:val="24"/>
          <w:szCs w:val="24"/>
          <w:lang w:val="en-ZA"/>
        </w:rPr>
      </w:pPr>
    </w:p>
    <w:p w:rsidR="2B86C032" w:rsidP="246A4ADA" w:rsidRDefault="2B86C032" w14:paraId="35AA1FF3" w14:textId="14B1F004">
      <w:pPr>
        <w:pStyle w:val="Normal"/>
        <w:bidi w:val="0"/>
        <w:spacing w:before="0" w:beforeAutospacing="off" w:after="160" w:afterAutospacing="off" w:line="276" w:lineRule="auto"/>
        <w:ind w:left="0" w:right="0"/>
        <w:jc w:val="both"/>
        <w:rPr>
          <w:rFonts w:ascii="Aptos" w:hAnsi="Aptos" w:eastAsia="Aptos" w:cs="Aptos"/>
          <w:noProof w:val="0"/>
          <w:sz w:val="24"/>
          <w:szCs w:val="24"/>
          <w:lang w:val="en-ZA"/>
        </w:rPr>
      </w:pPr>
      <w:r w:rsidRPr="246A4ADA" w:rsidR="2B86C032">
        <w:rPr>
          <w:rFonts w:ascii="Aptos" w:hAnsi="Aptos" w:eastAsia="Aptos" w:cs="Aptos" w:asciiTheme="minorAscii" w:hAnsiTheme="minorAscii" w:eastAsiaTheme="minorAscii" w:cstheme="minorBidi"/>
          <w:b w:val="1"/>
          <w:bCs w:val="1"/>
          <w:noProof w:val="0"/>
          <w:color w:val="auto"/>
          <w:sz w:val="24"/>
          <w:szCs w:val="24"/>
          <w:lang w:val="en-ZA" w:eastAsia="en-US" w:bidi="ar-SA"/>
        </w:rPr>
        <w:t>Dr. Steven Gordon</w:t>
      </w:r>
      <w:r w:rsidRPr="246A4ADA" w:rsidR="2B86C032">
        <w:rPr>
          <w:rFonts w:ascii="Aptos" w:hAnsi="Aptos" w:eastAsia="Aptos" w:cs="Aptos" w:asciiTheme="minorAscii" w:hAnsiTheme="minorAscii" w:eastAsiaTheme="minorAscii" w:cstheme="minorBidi"/>
          <w:noProof w:val="0"/>
          <w:color w:val="auto"/>
          <w:sz w:val="24"/>
          <w:szCs w:val="24"/>
          <w:lang w:val="en-ZA" w:eastAsia="en-US" w:bidi="ar-SA"/>
        </w:rPr>
        <w:t xml:space="preserve"> is a Chief Research Specialist in the HSRC’s Developmental, Capable and Ethical State (DCES) research division, and research associate of the Faculty of Humanities at the University of Johannesburg. He has a PhD in Human Geography from University of KwaZulu-Natal, a MA in Global Studies from the University of Freiburg and an MSc in Population Studies (cum laude) from the University of KwaZulu-Natal. He has been a member of the HSRC's South African Social Attitudes Survey (SASAS) series since 2012. Past projects include work for the Electoral Commission of South Africa, such as the Voter Participation Survey for the South African Election Commission. He also conducted specialised research for government and corporate entities, including a study on financial literacy for the Financial Sector Conduct Authority (2021), an examination of climate change attitudes for the Department of Environmental Affair, and a citizen-based evaluation for the Armed Forces Day event. Additional experience includes exploring public attitudes towards nuclear technology for the South African Nuclear Energy Corporation, demonstrating a proven capacity to manage complex, policy-relevant research across diverse substantive areas. Dr Gordon has received a Y2 Rating from the National Research Foundation. He is also an active member of the Migration and Urbanisation Forum, hosted by Statistics South Africa. </w:t>
      </w:r>
      <w:r w:rsidRPr="246A4ADA" w:rsidR="2B86C032">
        <w:rPr>
          <w:rFonts w:ascii="Aptos" w:hAnsi="Aptos" w:eastAsia="Aptos" w:cs="Aptos" w:asciiTheme="minorAscii" w:hAnsiTheme="minorAscii" w:eastAsiaTheme="minorAscii" w:cstheme="minorBidi"/>
          <w:noProof w:val="0"/>
          <w:color w:val="auto"/>
          <w:sz w:val="24"/>
          <w:szCs w:val="24"/>
          <w:lang w:val="en-ZA" w:eastAsia="en-US" w:bidi="ar-SA"/>
        </w:rPr>
        <w:t xml:space="preserve"> </w:t>
      </w:r>
    </w:p>
    <w:p w:rsidR="4FA82D40" w:rsidP="246A4ADA" w:rsidRDefault="4FA82D40" w14:paraId="011B9E15" w14:textId="66204C9B">
      <w:pPr>
        <w:pStyle w:val="Normal"/>
        <w:suppressLineNumbers w:val="0"/>
        <w:bidi w:val="0"/>
        <w:spacing w:before="0" w:beforeAutospacing="off" w:after="160" w:afterAutospacing="off" w:line="276" w:lineRule="auto"/>
        <w:ind w:left="0" w:right="0"/>
        <w:jc w:val="both"/>
        <w:rPr>
          <w:rFonts w:ascii="Aptos" w:hAnsi="Aptos" w:eastAsia="Aptos" w:cs="Aptos"/>
          <w:noProof w:val="0"/>
          <w:sz w:val="24"/>
          <w:szCs w:val="24"/>
          <w:lang w:val="en-ZA"/>
        </w:rPr>
      </w:pPr>
    </w:p>
    <w:p w:rsidR="4FA82D40" w:rsidP="246A4ADA" w:rsidRDefault="4FA82D40" w14:paraId="4796E42F" w14:textId="1B779431">
      <w:pPr>
        <w:pStyle w:val="Normal"/>
        <w:spacing w:before="0" w:beforeAutospacing="off" w:after="160" w:afterAutospacing="off" w:line="276" w:lineRule="auto"/>
        <w:rPr>
          <w:rFonts w:ascii="Aptos" w:hAnsi="Aptos" w:eastAsia="Aptos" w:cs="Aptos"/>
          <w:noProof w:val="0"/>
          <w:sz w:val="24"/>
          <w:szCs w:val="24"/>
          <w:lang w:val="en-ZA"/>
        </w:rPr>
      </w:pPr>
    </w:p>
    <w:p w:rsidR="4FA82D40" w:rsidP="4FA82D40" w:rsidRDefault="4FA82D40" w14:paraId="003632ED" w14:textId="552B9E64">
      <w:pPr>
        <w:pStyle w:val="Normal"/>
        <w:spacing w:before="0" w:beforeAutospacing="off" w:after="160" w:afterAutospacing="off" w:line="276" w:lineRule="auto"/>
        <w:rPr>
          <w:rFonts w:ascii="Aptos" w:hAnsi="Aptos" w:eastAsia="Aptos" w:cs="Aptos"/>
          <w:noProof w:val="0"/>
          <w:sz w:val="24"/>
          <w:szCs w:val="24"/>
          <w:lang w:val="en-ZA"/>
        </w:rPr>
      </w:pPr>
    </w:p>
    <w:p w:rsidR="4FA82D40" w:rsidP="4FA82D40" w:rsidRDefault="4FA82D40" w14:paraId="107A9F84" w14:textId="7324E3BF">
      <w:pPr>
        <w:pStyle w:val="Normal"/>
        <w:spacing w:before="0" w:beforeAutospacing="off" w:after="160" w:afterAutospacing="off" w:line="276" w:lineRule="auto"/>
        <w:rPr>
          <w:rFonts w:ascii="Aptos" w:hAnsi="Aptos" w:eastAsia="Aptos" w:cs="Aptos"/>
          <w:noProof w:val="0"/>
          <w:sz w:val="24"/>
          <w:szCs w:val="24"/>
          <w:lang w:val="en-ZA"/>
        </w:rPr>
      </w:pPr>
    </w:p>
    <w:p w:rsidR="431EDC5F" w:rsidRDefault="431EDC5F" w14:paraId="5EBE9583" w14:textId="5C69F891"/>
    <w:p w:rsidR="431EDC5F" w:rsidRDefault="431EDC5F" w14:paraId="188D789C" w14:textId="2FA5EC81"/>
    <w:p w:rsidR="431EDC5F" w:rsidRDefault="431EDC5F" w14:paraId="35B300FD" w14:textId="25CA845A"/>
    <w:p w:rsidR="431EDC5F" w:rsidRDefault="431EDC5F" w14:paraId="1FCE9C1A" w14:textId="3545CE45"/>
    <w:p w:rsidR="431EDC5F" w:rsidRDefault="431EDC5F" w14:paraId="3326A908" w14:textId="0F8CF091"/>
    <w:p w:rsidR="431EDC5F" w:rsidRDefault="431EDC5F" w14:paraId="1B4E8557" w14:textId="1AF77CE4"/>
    <w:p w:rsidR="431EDC5F" w:rsidRDefault="431EDC5F" w14:paraId="0DF8A44E" w14:textId="7C7A7470"/>
    <w:p w:rsidR="431EDC5F" w:rsidRDefault="431EDC5F" w14:paraId="7B0FE0C6" w14:textId="4DC8DD69"/>
    <w:p w:rsidR="431EDC5F" w:rsidRDefault="431EDC5F" w14:paraId="66D64251" w14:textId="79D46886"/>
    <w:p w:rsidR="431EDC5F" w:rsidRDefault="431EDC5F" w14:paraId="191BB125" w14:textId="060066BB"/>
    <w:p w:rsidR="431EDC5F" w:rsidRDefault="431EDC5F" w14:paraId="100199E4" w14:textId="18FE8670"/>
    <w:p w:rsidR="431EDC5F" w:rsidRDefault="431EDC5F" w14:paraId="5C610722" w14:textId="6BD47A58"/>
    <w:p w:rsidR="431EDC5F" w:rsidRDefault="431EDC5F" w14:paraId="77396353" w14:textId="1CEBB457"/>
    <w:p w:rsidR="431EDC5F" w:rsidRDefault="431EDC5F" w14:paraId="31686083" w14:textId="188ED5A2"/>
    <w:p w:rsidR="431EDC5F" w:rsidRDefault="431EDC5F" w14:paraId="470E49D1" w14:textId="33F6B822"/>
    <w:p w:rsidR="431EDC5F" w:rsidRDefault="431EDC5F" w14:paraId="212E684F" w14:textId="61C9E571"/>
    <w:p w:rsidR="431EDC5F" w:rsidRDefault="431EDC5F" w14:paraId="2A8BEE95" w14:textId="1F81B51F"/>
    <w:p w:rsidR="431EDC5F" w:rsidRDefault="431EDC5F" w14:paraId="538587C4" w14:textId="7DAEA672"/>
    <w:p w:rsidR="431EDC5F" w:rsidRDefault="431EDC5F" w14:paraId="6A37FD3C" w14:textId="531654E6"/>
    <w:p w:rsidR="431EDC5F" w:rsidRDefault="431EDC5F" w14:paraId="159B201C" w14:textId="63F90097"/>
    <w:p w:rsidR="431EDC5F" w:rsidRDefault="431EDC5F" w14:paraId="5A9603B6" w14:textId="516C9A60"/>
    <w:p w:rsidR="431EDC5F" w:rsidRDefault="431EDC5F" w14:paraId="643065F3" w14:textId="6E8C8BC7"/>
    <w:p w:rsidR="431EDC5F" w:rsidRDefault="431EDC5F" w14:paraId="29800C37" w14:textId="6817DD61"/>
    <w:p w:rsidR="431EDC5F" w:rsidRDefault="431EDC5F" w14:paraId="3972BE6E" w14:textId="51A6C1CA"/>
    <w:p w:rsidR="431EDC5F" w:rsidRDefault="431EDC5F" w14:paraId="47592791" w14:textId="0D187718"/>
    <w:p w:rsidR="431EDC5F" w:rsidRDefault="431EDC5F" w14:paraId="5891FBDC" w14:textId="09129BB8"/>
    <w:p w:rsidR="431EDC5F" w:rsidRDefault="431EDC5F" w14:paraId="6365482B" w14:textId="2AC8D288"/>
    <w:p w:rsidR="431EDC5F" w:rsidRDefault="431EDC5F" w14:paraId="11B5C5F1" w14:textId="4E7FCC97"/>
    <w:p w:rsidR="431EDC5F" w:rsidRDefault="431EDC5F" w14:paraId="4788FE30" w14:textId="39C89C51"/>
    <w:p w:rsidR="431EDC5F" w:rsidRDefault="431EDC5F" w14:paraId="26818E61" w14:textId="36A6DF7E"/>
    <w:sectPr w:rsidR="00604AAA">
      <w:pgSz w:w="11906" w:h="16838" w:orient="portrait"/>
      <w:pgMar w:top="1440" w:right="1440" w:bottom="1440" w:left="1440" w:header="708" w:footer="708" w:gutter="0"/>
      <w:cols w:space="708"/>
      <w:docGrid w:linePitch="360"/>
      <w:headerReference w:type="default" r:id="R75861989c74d4377"/>
      <w:footerReference w:type="default" r:id="R59caecde01b646c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68A8D48" w:rsidTr="068A8D48" w14:paraId="6B5CDCFC">
      <w:trPr>
        <w:trHeight w:val="300"/>
      </w:trPr>
      <w:tc>
        <w:tcPr>
          <w:tcW w:w="3005" w:type="dxa"/>
          <w:tcMar/>
        </w:tcPr>
        <w:p w:rsidR="068A8D48" w:rsidP="068A8D48" w:rsidRDefault="068A8D48" w14:paraId="1C3F26FD" w14:textId="2AFBFE1A">
          <w:pPr>
            <w:pStyle w:val="Header"/>
            <w:bidi w:val="0"/>
            <w:ind w:left="-115"/>
            <w:jc w:val="left"/>
          </w:pPr>
        </w:p>
      </w:tc>
      <w:tc>
        <w:tcPr>
          <w:tcW w:w="3005" w:type="dxa"/>
          <w:tcMar/>
        </w:tcPr>
        <w:p w:rsidR="068A8D48" w:rsidP="068A8D48" w:rsidRDefault="068A8D48" w14:paraId="6C83F648" w14:textId="44CFB682">
          <w:pPr>
            <w:pStyle w:val="Header"/>
            <w:bidi w:val="0"/>
            <w:jc w:val="center"/>
          </w:pPr>
        </w:p>
      </w:tc>
      <w:tc>
        <w:tcPr>
          <w:tcW w:w="3005" w:type="dxa"/>
          <w:tcMar/>
        </w:tcPr>
        <w:p w:rsidR="068A8D48" w:rsidP="068A8D48" w:rsidRDefault="068A8D48" w14:paraId="1592C0EA" w14:textId="48FF6D08">
          <w:pPr>
            <w:pStyle w:val="Header"/>
            <w:bidi w:val="0"/>
            <w:ind w:right="-115"/>
            <w:jc w:val="right"/>
          </w:pPr>
        </w:p>
      </w:tc>
    </w:tr>
  </w:tbl>
  <w:p w:rsidR="068A8D48" w:rsidP="068A8D48" w:rsidRDefault="068A8D48" w14:paraId="595ABB99" w14:textId="7C0B2E96">
    <w:pPr>
      <w:pStyle w:val="Footer"/>
      <w:bidi w:val="0"/>
    </w:pPr>
  </w:p>
</w:ftr>
</file>

<file path=word/header.xml><?xml version="1.0" encoding="utf-8"?>
<w:hdr xmlns:w14="http://schemas.microsoft.com/office/word/2010/wordml" xmlns:w="http://schemas.openxmlformats.org/wordprocessingml/2006/main">
  <w:p w:rsidR="068A8D48" w:rsidP="068A8D48" w:rsidRDefault="068A8D48" w14:paraId="031B5108" w14:textId="726C2711">
    <w:pPr>
      <w:pStyle w:val="Header"/>
      <w:tabs>
        <w:tab w:val="center" w:leader="none" w:pos="4513"/>
        <w:tab w:val="right" w:leader="none" w:pos="9026"/>
      </w:tabs>
      <w:bidi w:val="0"/>
      <w:spacing w:after="0" w:line="240" w:lineRule="auto"/>
      <w:jc w:val="center"/>
      <w:rPr>
        <w:rFonts w:ascii="Arial" w:hAnsi="Arial" w:eastAsia="Arial" w:cs="Arial"/>
        <w:b w:val="0"/>
        <w:bCs w:val="0"/>
        <w:i w:val="0"/>
        <w:iCs w:val="0"/>
        <w:noProof w:val="0"/>
        <w:sz w:val="22"/>
        <w:szCs w:val="22"/>
        <w:lang w:val="en-ZA"/>
      </w:rPr>
    </w:pPr>
    <w:r w:rsidRPr="068A8D48" w:rsidR="068A8D48">
      <w:rPr>
        <w:rFonts w:ascii="Arial" w:hAnsi="Arial" w:eastAsia="Arial" w:cs="Arial"/>
        <w:b w:val="0"/>
        <w:bCs w:val="0"/>
        <w:i w:val="0"/>
        <w:iCs w:val="0"/>
        <w:noProof w:val="0"/>
        <w:sz w:val="22"/>
        <w:szCs w:val="22"/>
        <w:lang w:val="en-ZA"/>
      </w:rPr>
      <w:t xml:space="preserve">7th Annual Emerging &amp; </w:t>
    </w:r>
    <w:r w:rsidRPr="068A8D48" w:rsidR="068A8D48">
      <w:rPr>
        <w:rFonts w:ascii="Arial" w:hAnsi="Arial" w:eastAsia="Arial" w:cs="Arial"/>
        <w:b w:val="0"/>
        <w:bCs w:val="0"/>
        <w:i w:val="0"/>
        <w:iCs w:val="0"/>
        <w:noProof w:val="0"/>
        <w:sz w:val="22"/>
        <w:szCs w:val="22"/>
        <w:lang w:val="en-ZA"/>
      </w:rPr>
      <w:t>Established</w:t>
    </w:r>
    <w:r w:rsidRPr="068A8D48" w:rsidR="068A8D48">
      <w:rPr>
        <w:rFonts w:ascii="Arial" w:hAnsi="Arial" w:eastAsia="Arial" w:cs="Arial"/>
        <w:b w:val="0"/>
        <w:bCs w:val="0"/>
        <w:i w:val="0"/>
        <w:iCs w:val="0"/>
        <w:noProof w:val="0"/>
        <w:sz w:val="22"/>
        <w:szCs w:val="22"/>
        <w:lang w:val="en-ZA"/>
      </w:rPr>
      <w:t xml:space="preserve"> African Researcher Training Academy</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B2"/>
    <w:rsid w:val="000572EB"/>
    <w:rsid w:val="000573FE"/>
    <w:rsid w:val="00117097"/>
    <w:rsid w:val="001410AE"/>
    <w:rsid w:val="00170890"/>
    <w:rsid w:val="0025422C"/>
    <w:rsid w:val="00371DC6"/>
    <w:rsid w:val="00423A78"/>
    <w:rsid w:val="004C651B"/>
    <w:rsid w:val="005111A4"/>
    <w:rsid w:val="00604AAA"/>
    <w:rsid w:val="007923CD"/>
    <w:rsid w:val="00814BBD"/>
    <w:rsid w:val="008E0DFE"/>
    <w:rsid w:val="00A13B19"/>
    <w:rsid w:val="00BC7ED6"/>
    <w:rsid w:val="00BE7540"/>
    <w:rsid w:val="00C03BB2"/>
    <w:rsid w:val="00E1399F"/>
    <w:rsid w:val="00FF562F"/>
    <w:rsid w:val="02A6E412"/>
    <w:rsid w:val="068A8D48"/>
    <w:rsid w:val="0B1107F6"/>
    <w:rsid w:val="1209C2D0"/>
    <w:rsid w:val="20D0B23A"/>
    <w:rsid w:val="246A4ADA"/>
    <w:rsid w:val="2B86C032"/>
    <w:rsid w:val="2C216E53"/>
    <w:rsid w:val="2CAB2069"/>
    <w:rsid w:val="352A1397"/>
    <w:rsid w:val="39972C4D"/>
    <w:rsid w:val="431EDC5F"/>
    <w:rsid w:val="436D9741"/>
    <w:rsid w:val="4563FF62"/>
    <w:rsid w:val="4A503BA8"/>
    <w:rsid w:val="4DE3DD43"/>
    <w:rsid w:val="4F5EC6AF"/>
    <w:rsid w:val="4FA82D40"/>
    <w:rsid w:val="557E1DCE"/>
    <w:rsid w:val="5639C8B3"/>
    <w:rsid w:val="57E560CC"/>
    <w:rsid w:val="5E7FF188"/>
    <w:rsid w:val="62BC8847"/>
    <w:rsid w:val="63AA02D3"/>
    <w:rsid w:val="67D9260B"/>
    <w:rsid w:val="6A404C3F"/>
    <w:rsid w:val="6B5C058B"/>
    <w:rsid w:val="6E5088F1"/>
    <w:rsid w:val="707D2A9B"/>
    <w:rsid w:val="70ECC71F"/>
    <w:rsid w:val="75846312"/>
    <w:rsid w:val="7D95E3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ABA6D"/>
  <w15:chartTrackingRefBased/>
  <w15:docId w15:val="{39B00E85-52E1-4DB3-BAA6-CDD9AD25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C03BB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BB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BB2"/>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BB2"/>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BB2"/>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BB2"/>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BB2"/>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BB2"/>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BB2"/>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C03BB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03BB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03BB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03BB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03BB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03BB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03BB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03BB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03BB2"/>
    <w:rPr>
      <w:rFonts w:eastAsiaTheme="majorEastAsia" w:cstheme="majorBidi"/>
      <w:color w:val="272727" w:themeColor="text1" w:themeTint="D8"/>
    </w:rPr>
  </w:style>
  <w:style w:type="paragraph" w:styleId="Title">
    <w:name w:val="Title"/>
    <w:basedOn w:val="Normal"/>
    <w:next w:val="Normal"/>
    <w:link w:val="TitleChar"/>
    <w:uiPriority w:val="10"/>
    <w:qFormat/>
    <w:rsid w:val="00C03BB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03BB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03BB2"/>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03B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BB2"/>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C03BB2"/>
    <w:rPr>
      <w:rFonts w:ascii="Arial" w:hAnsi="Arial" w:cs="Arial"/>
      <w:i/>
      <w:iCs/>
      <w:color w:val="404040" w:themeColor="text1" w:themeTint="BF"/>
    </w:rPr>
  </w:style>
  <w:style w:type="paragraph" w:styleId="ListParagraph">
    <w:name w:val="List Paragraph"/>
    <w:basedOn w:val="Normal"/>
    <w:uiPriority w:val="34"/>
    <w:qFormat/>
    <w:rsid w:val="00C03BB2"/>
    <w:pPr>
      <w:ind w:left="720"/>
      <w:contextualSpacing/>
    </w:pPr>
  </w:style>
  <w:style w:type="character" w:styleId="IntenseEmphasis">
    <w:name w:val="Intense Emphasis"/>
    <w:basedOn w:val="DefaultParagraphFont"/>
    <w:uiPriority w:val="21"/>
    <w:qFormat/>
    <w:rsid w:val="00C03BB2"/>
    <w:rPr>
      <w:i/>
      <w:iCs/>
      <w:color w:val="0F4761" w:themeColor="accent1" w:themeShade="BF"/>
    </w:rPr>
  </w:style>
  <w:style w:type="paragraph" w:styleId="IntenseQuote">
    <w:name w:val="Intense Quote"/>
    <w:basedOn w:val="Normal"/>
    <w:next w:val="Normal"/>
    <w:link w:val="IntenseQuoteChar"/>
    <w:uiPriority w:val="30"/>
    <w:qFormat/>
    <w:rsid w:val="00C03BB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03BB2"/>
    <w:rPr>
      <w:rFonts w:ascii="Arial" w:hAnsi="Arial" w:cs="Arial"/>
      <w:i/>
      <w:iCs/>
      <w:color w:val="0F4761" w:themeColor="accent1" w:themeShade="BF"/>
    </w:rPr>
  </w:style>
  <w:style w:type="character" w:styleId="IntenseReference">
    <w:name w:val="Intense Reference"/>
    <w:basedOn w:val="DefaultParagraphFont"/>
    <w:uiPriority w:val="32"/>
    <w:qFormat/>
    <w:rsid w:val="00C03BB2"/>
    <w:rPr>
      <w:b/>
      <w:bCs/>
      <w:smallCaps/>
      <w:color w:val="0F4761" w:themeColor="accent1" w:themeShade="BF"/>
      <w:spacing w:val="5"/>
    </w:rPr>
  </w:style>
  <w:style w:type="paragraph" w:styleId="Header">
    <w:uiPriority w:val="99"/>
    <w:name w:val="header"/>
    <w:basedOn w:val="Normal"/>
    <w:unhideWhenUsed/>
    <w:rsid w:val="068A8D48"/>
    <w:pPr>
      <w:tabs>
        <w:tab w:val="center" w:leader="none" w:pos="4680"/>
        <w:tab w:val="right" w:leader="none" w:pos="9360"/>
      </w:tabs>
    </w:pPr>
  </w:style>
  <w:style w:type="paragraph" w:styleId="Footer">
    <w:uiPriority w:val="99"/>
    <w:name w:val="footer"/>
    <w:basedOn w:val="Normal"/>
    <w:unhideWhenUsed/>
    <w:rsid w:val="068A8D48"/>
    <w:pPr>
      <w:tabs>
        <w:tab w:val="center" w:leader="none" w:pos="4680"/>
        <w:tab w:val="right" w:leader="none" w:pos="9360"/>
      </w:tabs>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80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6/09/relationships/commentsIds" Target="commentsIds.xml" Id="Rb2b547b1c4f14033" /><Relationship Type="http://schemas.microsoft.com/office/2011/relationships/commentsExtended" Target="commentsExtended.xml" Id="Rc3dbddb3095649b1" /><Relationship Type="http://schemas.microsoft.com/office/2011/relationships/people" Target="people.xml" Id="R82a481aef49b4f3e" /><Relationship Type="http://schemas.openxmlformats.org/officeDocument/2006/relationships/header" Target="header.xml" Id="R75861989c74d4377" /><Relationship Type="http://schemas.openxmlformats.org/officeDocument/2006/relationships/footer" Target="footer.xml" Id="R59caecde01b646c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6</revision>
  <dcterms:created xsi:type="dcterms:W3CDTF">2026-07-08T18:47:00.0000000Z</dcterms:created>
  <dcterms:modified xsi:type="dcterms:W3CDTF">2026-07-24T13:55:21.5569604Z</dcterms:modified>
</coreProperties>
</file>