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D37F7" w14:textId="7A8A4C18" w:rsidR="00913956" w:rsidRDefault="66CB7DD9" w:rsidP="66CB7DD9">
      <w:pPr>
        <w:spacing w:line="257" w:lineRule="auto"/>
        <w:jc w:val="both"/>
      </w:pPr>
      <w:r w:rsidRPr="66CB7DD9">
        <w:rPr>
          <w:rFonts w:ascii="Calibri" w:eastAsia="Calibri" w:hAnsi="Calibri" w:cs="Calibri"/>
          <w:sz w:val="22"/>
          <w:szCs w:val="22"/>
        </w:rPr>
        <w:t>Dr Saahier Parker is a Senior Research Specialist in the Centre for Science in Society of the Equitable Education and Economies (EEE) research unit of the South African Human Sciences Research Council (HSRC).</w:t>
      </w:r>
    </w:p>
    <w:p w14:paraId="1C9E72E3" w14:textId="5150B04D" w:rsidR="00913956" w:rsidRDefault="66CB7DD9" w:rsidP="66CB7DD9">
      <w:pPr>
        <w:spacing w:line="257" w:lineRule="auto"/>
        <w:jc w:val="both"/>
      </w:pPr>
      <w:r w:rsidRPr="66CB7DD9">
        <w:rPr>
          <w:rFonts w:ascii="Calibri" w:eastAsia="Calibri" w:hAnsi="Calibri" w:cs="Calibri"/>
          <w:sz w:val="22"/>
          <w:szCs w:val="22"/>
        </w:rPr>
        <w:t xml:space="preserve">He obtained a BSocSci majoring in psychology, anthropology, and gender studies from the University of Cape Town, an Honours in clinical psychology, a </w:t>
      </w:r>
      <w:proofErr w:type="gramStart"/>
      <w:r w:rsidRPr="66CB7DD9">
        <w:rPr>
          <w:rFonts w:ascii="Calibri" w:eastAsia="Calibri" w:hAnsi="Calibri" w:cs="Calibri"/>
          <w:sz w:val="22"/>
          <w:szCs w:val="22"/>
        </w:rPr>
        <w:t>Masters in Research Psychology</w:t>
      </w:r>
      <w:proofErr w:type="gramEnd"/>
      <w:r w:rsidRPr="66CB7DD9">
        <w:rPr>
          <w:rFonts w:ascii="Calibri" w:eastAsia="Calibri" w:hAnsi="Calibri" w:cs="Calibri"/>
          <w:sz w:val="22"/>
          <w:szCs w:val="22"/>
        </w:rPr>
        <w:t xml:space="preserve"> from the University of the Western Cape, and a PhD in Science and Technology Studies from the University of Stellenbosch.</w:t>
      </w:r>
    </w:p>
    <w:p w14:paraId="2C078E63" w14:textId="739210EB" w:rsidR="00913956" w:rsidRDefault="66CB7DD9" w:rsidP="66CB7DD9">
      <w:pPr>
        <w:jc w:val="both"/>
      </w:pPr>
      <w:r w:rsidRPr="66CB7DD9">
        <w:rPr>
          <w:rFonts w:ascii="Calibri" w:eastAsia="Calibri" w:hAnsi="Calibri" w:cs="Calibri"/>
          <w:sz w:val="22"/>
          <w:szCs w:val="22"/>
        </w:rPr>
        <w:t xml:space="preserve">He has 20 years of practical research experience in both the public and private </w:t>
      </w:r>
      <w:proofErr w:type="gramStart"/>
      <w:r w:rsidRPr="66CB7DD9">
        <w:rPr>
          <w:rFonts w:ascii="Calibri" w:eastAsia="Calibri" w:hAnsi="Calibri" w:cs="Calibri"/>
          <w:sz w:val="22"/>
          <w:szCs w:val="22"/>
        </w:rPr>
        <w:t>sector</w:t>
      </w:r>
      <w:proofErr w:type="gramEnd"/>
      <w:r w:rsidRPr="66CB7DD9">
        <w:rPr>
          <w:rFonts w:ascii="Calibri" w:eastAsia="Calibri" w:hAnsi="Calibri" w:cs="Calibri"/>
          <w:sz w:val="22"/>
          <w:szCs w:val="22"/>
        </w:rPr>
        <w:t xml:space="preserve">. His research has allowed him to lead research teams in the development and measurement of Science, Technology, and Innovation (STI) indicators, with recognised expertise in the public understanding of science (PUS) and areas of science engagement. His work focuses on large-scale digital and online surveys, including more than a decade working on the National Research and Development Survey and more recently the South African Public Relationship with Science (SAPRS) survey. Dr Parker has more than a decade of qualitative research experience and numerous publications to his credit.  </w:t>
      </w:r>
    </w:p>
    <w:p w14:paraId="3AE15FF4" w14:textId="217285F3" w:rsidR="66CB7DD9" w:rsidRDefault="66CB7DD9" w:rsidP="66CB7DD9">
      <w:pPr>
        <w:rPr>
          <w:rFonts w:ascii="Calibri" w:eastAsia="Calibri" w:hAnsi="Calibri" w:cs="Calibri"/>
          <w:sz w:val="22"/>
          <w:szCs w:val="22"/>
        </w:rPr>
      </w:pPr>
    </w:p>
    <w:p w14:paraId="22842E19" w14:textId="67E9C00C" w:rsidR="66CB7DD9" w:rsidRDefault="66CB7DD9" w:rsidP="66CB7DD9">
      <w:pPr>
        <w:rPr>
          <w:rFonts w:ascii="Calibri" w:eastAsia="Calibri" w:hAnsi="Calibri" w:cs="Calibri"/>
          <w:sz w:val="22"/>
          <w:szCs w:val="22"/>
        </w:rPr>
      </w:pPr>
    </w:p>
    <w:sectPr w:rsidR="66CB7D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5253C1"/>
    <w:rsid w:val="00691B70"/>
    <w:rsid w:val="00913956"/>
    <w:rsid w:val="00977336"/>
    <w:rsid w:val="1E5253C1"/>
    <w:rsid w:val="66CB7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D0C60"/>
  <w15:chartTrackingRefBased/>
  <w15:docId w15:val="{331DFB10-A363-488B-8F3E-A10BC63B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1034</Characters>
  <Application>Microsoft Office Word</Application>
  <DocSecurity>0</DocSecurity>
  <Lines>12</Lines>
  <Paragraphs>1</Paragraphs>
  <ScaleCrop>false</ScaleCrop>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Saahier S. Parker</cp:lastModifiedBy>
  <cp:revision>2</cp:revision>
  <dcterms:created xsi:type="dcterms:W3CDTF">2026-07-16T19:16:00Z</dcterms:created>
  <dcterms:modified xsi:type="dcterms:W3CDTF">2026-07-16T19:16:00Z</dcterms:modified>
</cp:coreProperties>
</file>